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#86</w:t>
      </w:r>
      <w:r w:rsidR="00E7370F">
        <w:rPr>
          <w:rFonts w:ascii="Cambria" w:eastAsiaTheme="minorEastAsia" w:hAnsi="Cambria" w:cs="Arial" w:hint="eastAsia"/>
          <w:bCs/>
          <w:sz w:val="24"/>
          <w:szCs w:val="24"/>
          <w:lang w:val="en-US" w:eastAsia="zh-CN"/>
        </w:rPr>
        <w:t xml:space="preserve">Bis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A017BE">
        <w:rPr>
          <w:rFonts w:ascii="Cambria" w:eastAsiaTheme="minorEastAsia" w:hAnsi="Cambria" w:cs="Arial" w:hint="eastAsia"/>
          <w:bCs/>
          <w:sz w:val="24"/>
          <w:szCs w:val="24"/>
          <w:lang w:eastAsia="zh-CN"/>
        </w:rPr>
        <w:t>3845</w:t>
      </w:r>
    </w:p>
    <w:p w:rsidR="00022E62" w:rsidRDefault="00E7370F"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Melbourne</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Australia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w:t>
      </w:r>
      <w:r w:rsidR="00FD1897">
        <w:rPr>
          <w:rFonts w:ascii="Cambria" w:eastAsia="宋体" w:hAnsi="Cambria" w:cs="Arial" w:hint="eastAsia"/>
          <w:bCs/>
          <w:i w:val="0"/>
          <w:sz w:val="24"/>
          <w:szCs w:val="24"/>
          <w:lang w:val="en-US" w:eastAsia="zh-CN"/>
        </w:rPr>
        <w:t>6</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20</w:t>
      </w:r>
      <w:r w:rsidRPr="00E7370F">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532964">
        <w:rPr>
          <w:rFonts w:ascii="Cambria" w:eastAsiaTheme="minorEastAsia" w:hAnsi="Cambria" w:cs="Arial" w:hint="eastAsia"/>
          <w:b/>
          <w:sz w:val="24"/>
          <w:szCs w:val="24"/>
          <w:lang w:val="en-US" w:eastAsia="zh-CN"/>
        </w:rPr>
        <w:t>7.4.7.1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D53913">
        <w:rPr>
          <w:rFonts w:ascii="Cambria" w:eastAsiaTheme="minorEastAsia" w:hAnsi="Cambria" w:cs="Arial" w:hint="eastAsia"/>
          <w:b/>
          <w:bCs/>
          <w:sz w:val="24"/>
          <w:szCs w:val="24"/>
          <w:lang w:val="en-US" w:eastAsia="zh-CN"/>
        </w:rPr>
        <w:t>Discussion on</w:t>
      </w:r>
      <w:r w:rsidR="00D53913" w:rsidRPr="00D53913">
        <w:rPr>
          <w:rFonts w:ascii="Cambria" w:eastAsiaTheme="minorEastAsia" w:hAnsi="Cambria" w:cs="Arial"/>
          <w:b/>
          <w:bCs/>
          <w:sz w:val="24"/>
          <w:szCs w:val="24"/>
          <w:lang w:val="en-US" w:eastAsia="zh-CN"/>
        </w:rPr>
        <w:t xml:space="preserve"> FWA devices</w:t>
      </w:r>
      <w:r w:rsidR="00D53913">
        <w:rPr>
          <w:rFonts w:ascii="Cambria" w:eastAsiaTheme="minorEastAsia" w:hAnsi="Cambria" w:cs="Arial" w:hint="eastAsia"/>
          <w:b/>
          <w:bCs/>
          <w:sz w:val="24"/>
          <w:szCs w:val="24"/>
          <w:lang w:val="en-US" w:eastAsia="zh-CN"/>
        </w:rPr>
        <w:t xml:space="preserve"> and Impact on RF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D53913">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9172A" w:rsidRDefault="0009172A"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On RAN4 AH-1801 (Jan. 2018), Fixed Wireless Access (FWA) UE type is agreed to be introduced with the target of being finalized in Rel-15, and the following agreements were provided [1]:</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09172A" w:rsidRPr="00DC3973" w:rsidTr="00EF3A6C">
        <w:trPr>
          <w:trHeight w:val="2156"/>
        </w:trPr>
        <w:tc>
          <w:tcPr>
            <w:tcW w:w="9072" w:type="dxa"/>
          </w:tcPr>
          <w:p w:rsidR="00DC3973" w:rsidRPr="00DC3973" w:rsidRDefault="00DC3973" w:rsidP="009A415F">
            <w:pPr>
              <w:pStyle w:val="ListParagraph"/>
              <w:overflowPunct w:val="0"/>
              <w:autoSpaceDE w:val="0"/>
              <w:autoSpaceDN w:val="0"/>
              <w:adjustRightInd w:val="0"/>
              <w:ind w:firstLineChars="0" w:firstLine="0"/>
              <w:rPr>
                <w:rFonts w:eastAsiaTheme="minorEastAsia"/>
                <w:b/>
                <w:i/>
                <w:sz w:val="18"/>
                <w:szCs w:val="36"/>
                <w:u w:val="single"/>
              </w:rPr>
            </w:pPr>
            <w:r w:rsidRPr="00DC3973">
              <w:rPr>
                <w:rFonts w:hint="eastAsia"/>
                <w:b/>
                <w:i/>
                <w:sz w:val="18"/>
                <w:szCs w:val="36"/>
                <w:u w:val="single"/>
              </w:rPr>
              <w:t>Agreement:</w:t>
            </w:r>
          </w:p>
          <w:p w:rsidR="0009172A" w:rsidRPr="00DC3973" w:rsidRDefault="0009172A" w:rsidP="009A415F">
            <w:pPr>
              <w:pStyle w:val="ListParagraph"/>
              <w:numPr>
                <w:ilvl w:val="0"/>
                <w:numId w:val="11"/>
              </w:numPr>
              <w:overflowPunct w:val="0"/>
              <w:autoSpaceDE w:val="0"/>
              <w:autoSpaceDN w:val="0"/>
              <w:adjustRightInd w:val="0"/>
              <w:ind w:firstLineChars="0"/>
              <w:rPr>
                <w:i/>
                <w:sz w:val="18"/>
                <w:szCs w:val="36"/>
              </w:rPr>
            </w:pPr>
            <w:r w:rsidRPr="00DC3973">
              <w:rPr>
                <w:i/>
                <w:sz w:val="18"/>
                <w:szCs w:val="36"/>
              </w:rPr>
              <w:t>UE type</w:t>
            </w:r>
          </w:p>
          <w:p w:rsidR="0009172A" w:rsidRPr="00DC3973" w:rsidRDefault="0009172A" w:rsidP="009A415F">
            <w:pPr>
              <w:pStyle w:val="ListParagraph"/>
              <w:numPr>
                <w:ilvl w:val="1"/>
                <w:numId w:val="11"/>
              </w:numPr>
              <w:overflowPunct w:val="0"/>
              <w:autoSpaceDE w:val="0"/>
              <w:autoSpaceDN w:val="0"/>
              <w:adjustRightInd w:val="0"/>
              <w:ind w:firstLineChars="0"/>
              <w:rPr>
                <w:i/>
                <w:sz w:val="18"/>
                <w:szCs w:val="36"/>
              </w:rPr>
            </w:pPr>
            <w:r w:rsidRPr="00DC3973">
              <w:rPr>
                <w:i/>
                <w:sz w:val="18"/>
                <w:szCs w:val="36"/>
              </w:rPr>
              <w:t>Define a new UE type termed fixed wireless access (FWA)</w:t>
            </w:r>
          </w:p>
          <w:p w:rsidR="0009172A" w:rsidRPr="00DC3973" w:rsidRDefault="0009172A" w:rsidP="009A415F">
            <w:pPr>
              <w:pStyle w:val="ListParagraph"/>
              <w:numPr>
                <w:ilvl w:val="0"/>
                <w:numId w:val="11"/>
              </w:numPr>
              <w:overflowPunct w:val="0"/>
              <w:autoSpaceDE w:val="0"/>
              <w:autoSpaceDN w:val="0"/>
              <w:adjustRightInd w:val="0"/>
              <w:ind w:firstLineChars="0"/>
              <w:rPr>
                <w:i/>
                <w:sz w:val="18"/>
                <w:szCs w:val="36"/>
              </w:rPr>
            </w:pPr>
            <w:r w:rsidRPr="00DC3973">
              <w:rPr>
                <w:i/>
                <w:sz w:val="18"/>
                <w:szCs w:val="36"/>
              </w:rPr>
              <w:t>Impact on UE requirements</w:t>
            </w:r>
          </w:p>
          <w:p w:rsidR="0009172A" w:rsidRPr="00DC3973" w:rsidRDefault="0009172A" w:rsidP="009A415F">
            <w:pPr>
              <w:pStyle w:val="ListParagraph"/>
              <w:numPr>
                <w:ilvl w:val="1"/>
                <w:numId w:val="11"/>
              </w:numPr>
              <w:overflowPunct w:val="0"/>
              <w:autoSpaceDE w:val="0"/>
              <w:autoSpaceDN w:val="0"/>
              <w:adjustRightInd w:val="0"/>
              <w:ind w:firstLineChars="0"/>
              <w:rPr>
                <w:i/>
                <w:sz w:val="18"/>
                <w:szCs w:val="36"/>
              </w:rPr>
            </w:pPr>
            <w:r w:rsidRPr="00DC3973">
              <w:rPr>
                <w:i/>
                <w:sz w:val="18"/>
                <w:szCs w:val="36"/>
              </w:rPr>
              <w:t>The following requirements may be potentially impacted by the new UE type:</w:t>
            </w:r>
          </w:p>
          <w:p w:rsidR="0009172A" w:rsidRPr="00DC3973" w:rsidRDefault="0009172A" w:rsidP="009A415F">
            <w:pPr>
              <w:pStyle w:val="ListParagraph"/>
              <w:numPr>
                <w:ilvl w:val="2"/>
                <w:numId w:val="11"/>
              </w:numPr>
              <w:overflowPunct w:val="0"/>
              <w:autoSpaceDE w:val="0"/>
              <w:autoSpaceDN w:val="0"/>
              <w:adjustRightInd w:val="0"/>
              <w:ind w:firstLineChars="0"/>
              <w:rPr>
                <w:i/>
                <w:sz w:val="18"/>
                <w:szCs w:val="36"/>
              </w:rPr>
            </w:pPr>
            <w:r w:rsidRPr="00DC3973">
              <w:rPr>
                <w:i/>
                <w:sz w:val="18"/>
                <w:szCs w:val="36"/>
              </w:rPr>
              <w:t>Power class: peak EIRP</w:t>
            </w:r>
          </w:p>
          <w:p w:rsidR="0009172A" w:rsidRPr="00DC3973" w:rsidRDefault="0009172A" w:rsidP="009A415F">
            <w:pPr>
              <w:pStyle w:val="ListParagraph"/>
              <w:numPr>
                <w:ilvl w:val="2"/>
                <w:numId w:val="11"/>
              </w:numPr>
              <w:overflowPunct w:val="0"/>
              <w:autoSpaceDE w:val="0"/>
              <w:autoSpaceDN w:val="0"/>
              <w:adjustRightInd w:val="0"/>
              <w:ind w:firstLineChars="0"/>
              <w:rPr>
                <w:i/>
                <w:sz w:val="18"/>
                <w:szCs w:val="36"/>
              </w:rPr>
            </w:pPr>
            <w:r w:rsidRPr="00DC3973">
              <w:rPr>
                <w:i/>
                <w:sz w:val="18"/>
                <w:szCs w:val="36"/>
              </w:rPr>
              <w:t>Power class: spherical coverage</w:t>
            </w:r>
          </w:p>
          <w:p w:rsidR="0009172A" w:rsidRPr="00DC3973" w:rsidRDefault="0009172A" w:rsidP="009A415F">
            <w:pPr>
              <w:pStyle w:val="ListParagraph"/>
              <w:numPr>
                <w:ilvl w:val="2"/>
                <w:numId w:val="11"/>
              </w:numPr>
              <w:overflowPunct w:val="0"/>
              <w:autoSpaceDE w:val="0"/>
              <w:autoSpaceDN w:val="0"/>
              <w:adjustRightInd w:val="0"/>
              <w:ind w:firstLineChars="0"/>
              <w:rPr>
                <w:i/>
                <w:sz w:val="18"/>
                <w:szCs w:val="36"/>
              </w:rPr>
            </w:pPr>
            <w:r w:rsidRPr="00DC3973">
              <w:rPr>
                <w:i/>
                <w:sz w:val="18"/>
                <w:szCs w:val="36"/>
              </w:rPr>
              <w:t>REFSENS</w:t>
            </w:r>
          </w:p>
          <w:p w:rsidR="0009172A" w:rsidRPr="00DC3973" w:rsidRDefault="0009172A" w:rsidP="009A415F">
            <w:pPr>
              <w:pStyle w:val="ListParagraph"/>
              <w:numPr>
                <w:ilvl w:val="1"/>
                <w:numId w:val="11"/>
              </w:numPr>
              <w:overflowPunct w:val="0"/>
              <w:autoSpaceDE w:val="0"/>
              <w:autoSpaceDN w:val="0"/>
              <w:adjustRightInd w:val="0"/>
              <w:ind w:firstLineChars="0"/>
              <w:rPr>
                <w:i/>
                <w:sz w:val="18"/>
                <w:szCs w:val="36"/>
              </w:rPr>
            </w:pPr>
            <w:r w:rsidRPr="00DC3973">
              <w:rPr>
                <w:i/>
                <w:sz w:val="18"/>
                <w:szCs w:val="36"/>
              </w:rPr>
              <w:t>Other potential impacts are not precluded</w:t>
            </w:r>
          </w:p>
          <w:p w:rsidR="0009172A" w:rsidRPr="00DC3973" w:rsidRDefault="0009172A" w:rsidP="009A415F">
            <w:pPr>
              <w:pStyle w:val="ListParagraph"/>
              <w:numPr>
                <w:ilvl w:val="1"/>
                <w:numId w:val="11"/>
              </w:numPr>
              <w:overflowPunct w:val="0"/>
              <w:autoSpaceDE w:val="0"/>
              <w:autoSpaceDN w:val="0"/>
              <w:adjustRightInd w:val="0"/>
              <w:ind w:firstLineChars="0"/>
              <w:rPr>
                <w:i/>
                <w:sz w:val="18"/>
                <w:szCs w:val="36"/>
              </w:rPr>
            </w:pPr>
            <w:r w:rsidRPr="00DC3973">
              <w:rPr>
                <w:i/>
                <w:sz w:val="18"/>
                <w:szCs w:val="36"/>
              </w:rPr>
              <w:t>The requirements associated with the FWA UE type are targeted for the Rel-15 scope of the NR WI</w:t>
            </w:r>
          </w:p>
          <w:p w:rsidR="0009172A" w:rsidRPr="00DC3973" w:rsidRDefault="0009172A" w:rsidP="009A415F">
            <w:pPr>
              <w:pStyle w:val="ListParagraph"/>
              <w:numPr>
                <w:ilvl w:val="0"/>
                <w:numId w:val="11"/>
              </w:numPr>
              <w:overflowPunct w:val="0"/>
              <w:autoSpaceDE w:val="0"/>
              <w:autoSpaceDN w:val="0"/>
              <w:adjustRightInd w:val="0"/>
              <w:ind w:firstLineChars="0"/>
              <w:rPr>
                <w:i/>
                <w:sz w:val="18"/>
                <w:szCs w:val="36"/>
              </w:rPr>
            </w:pPr>
            <w:r w:rsidRPr="00DC3973">
              <w:rPr>
                <w:i/>
                <w:sz w:val="18"/>
                <w:szCs w:val="36"/>
              </w:rPr>
              <w:t>Peak EIRP and EIS evaluation parameters</w:t>
            </w:r>
          </w:p>
          <w:p w:rsidR="0009172A" w:rsidRPr="00DC3973" w:rsidRDefault="0009172A" w:rsidP="009A415F">
            <w:pPr>
              <w:pStyle w:val="ListParagraph"/>
              <w:numPr>
                <w:ilvl w:val="1"/>
                <w:numId w:val="11"/>
              </w:numPr>
              <w:overflowPunct w:val="0"/>
              <w:autoSpaceDE w:val="0"/>
              <w:autoSpaceDN w:val="0"/>
              <w:adjustRightInd w:val="0"/>
              <w:ind w:firstLineChars="0"/>
              <w:rPr>
                <w:i/>
                <w:sz w:val="18"/>
                <w:szCs w:val="36"/>
              </w:rPr>
            </w:pPr>
            <w:r w:rsidRPr="00DC3973">
              <w:rPr>
                <w:i/>
                <w:sz w:val="18"/>
                <w:szCs w:val="36"/>
              </w:rPr>
              <w:t>Verify alignment on any architecture differences and the parameters needed for peak EIRP and EIS calculation of fixed wireless access devices</w:t>
            </w:r>
          </w:p>
          <w:p w:rsidR="0009172A" w:rsidRPr="00DC3973" w:rsidRDefault="0009172A" w:rsidP="009A415F">
            <w:pPr>
              <w:pStyle w:val="ListParagraph"/>
              <w:numPr>
                <w:ilvl w:val="2"/>
                <w:numId w:val="11"/>
              </w:numPr>
              <w:overflowPunct w:val="0"/>
              <w:autoSpaceDE w:val="0"/>
              <w:autoSpaceDN w:val="0"/>
              <w:adjustRightInd w:val="0"/>
              <w:ind w:firstLineChars="0"/>
              <w:rPr>
                <w:i/>
                <w:sz w:val="18"/>
                <w:szCs w:val="36"/>
              </w:rPr>
            </w:pPr>
            <w:r w:rsidRPr="00DC3973">
              <w:rPr>
                <w:i/>
                <w:sz w:val="18"/>
                <w:szCs w:val="36"/>
              </w:rPr>
              <w:t>Use the table in slide 4 as starting point</w:t>
            </w:r>
          </w:p>
          <w:p w:rsidR="0009172A" w:rsidRPr="00DC3973" w:rsidRDefault="0009172A" w:rsidP="009A415F">
            <w:pPr>
              <w:pStyle w:val="ListParagraph"/>
              <w:numPr>
                <w:ilvl w:val="1"/>
                <w:numId w:val="11"/>
              </w:numPr>
              <w:overflowPunct w:val="0"/>
              <w:autoSpaceDE w:val="0"/>
              <w:autoSpaceDN w:val="0"/>
              <w:adjustRightInd w:val="0"/>
              <w:ind w:firstLineChars="0"/>
              <w:rPr>
                <w:i/>
                <w:sz w:val="18"/>
                <w:szCs w:val="36"/>
              </w:rPr>
            </w:pPr>
            <w:r w:rsidRPr="00DC3973">
              <w:rPr>
                <w:i/>
                <w:sz w:val="18"/>
                <w:szCs w:val="36"/>
              </w:rPr>
              <w:t>As it is not comprehensive, companies are encouraged to provide additional parameters or comments for the table</w:t>
            </w:r>
          </w:p>
          <w:p w:rsidR="0009172A" w:rsidRPr="00DC3973" w:rsidRDefault="0009172A" w:rsidP="009A415F">
            <w:pPr>
              <w:pStyle w:val="ListParagraph"/>
              <w:widowControl/>
              <w:numPr>
                <w:ilvl w:val="1"/>
                <w:numId w:val="11"/>
              </w:numPr>
              <w:overflowPunct w:val="0"/>
              <w:autoSpaceDE w:val="0"/>
              <w:autoSpaceDN w:val="0"/>
              <w:adjustRightInd w:val="0"/>
              <w:ind w:firstLineChars="0"/>
              <w:jc w:val="left"/>
              <w:rPr>
                <w:rFonts w:asciiTheme="minorHAnsi" w:hAnsiTheme="minorHAnsi"/>
                <w:i/>
                <w:sz w:val="16"/>
                <w:szCs w:val="36"/>
              </w:rPr>
            </w:pPr>
            <w:r w:rsidRPr="00DC3973">
              <w:rPr>
                <w:i/>
                <w:sz w:val="18"/>
                <w:szCs w:val="36"/>
              </w:rPr>
              <w:t>Testability aspect should be considered.</w:t>
            </w:r>
          </w:p>
        </w:tc>
      </w:tr>
    </w:tbl>
    <w:p w:rsidR="0009172A" w:rsidRDefault="009A415F" w:rsidP="0009172A">
      <w:pPr>
        <w:spacing w:afterLines="50" w:after="120"/>
        <w:jc w:val="both"/>
        <w:rPr>
          <w:rFonts w:ascii="Calibri" w:eastAsia="宋体" w:hAnsi="Calibri" w:cs="Arial"/>
          <w:lang w:val="en-US" w:eastAsia="zh-CN"/>
        </w:rPr>
      </w:pPr>
      <w:r w:rsidRPr="009A415F">
        <w:rPr>
          <w:rFonts w:ascii="Calibri" w:eastAsia="宋体" w:hAnsi="Calibri" w:cs="Arial" w:hint="eastAsia"/>
          <w:lang w:val="en-US" w:eastAsia="zh-CN"/>
        </w:rPr>
        <w:t xml:space="preserve">And the </w:t>
      </w:r>
      <w:r w:rsidR="00683AD5">
        <w:rPr>
          <w:rFonts w:ascii="Calibri" w:eastAsia="宋体" w:hAnsi="Calibri" w:cs="Arial" w:hint="eastAsia"/>
          <w:lang w:val="en-US" w:eastAsia="zh-CN"/>
        </w:rPr>
        <w:t>following proposals</w:t>
      </w:r>
      <w:r>
        <w:rPr>
          <w:rFonts w:ascii="Calibri" w:eastAsia="宋体" w:hAnsi="Calibri" w:cs="Arial" w:hint="eastAsia"/>
          <w:lang w:val="en-US" w:eastAsia="zh-CN"/>
        </w:rPr>
        <w:t xml:space="preserve"> </w:t>
      </w:r>
      <w:r w:rsidR="00683AD5">
        <w:rPr>
          <w:rFonts w:ascii="Calibri" w:eastAsia="宋体" w:hAnsi="Calibri" w:cs="Arial" w:hint="eastAsia"/>
          <w:lang w:val="en-US" w:eastAsia="zh-CN"/>
        </w:rPr>
        <w:t>were</w:t>
      </w:r>
      <w:r>
        <w:rPr>
          <w:rFonts w:ascii="Calibri" w:eastAsia="宋体" w:hAnsi="Calibri" w:cs="Arial" w:hint="eastAsia"/>
          <w:lang w:val="en-US" w:eastAsia="zh-CN"/>
        </w:rPr>
        <w:t xml:space="preserve"> agreed</w:t>
      </w:r>
      <w:r w:rsidR="00E87533">
        <w:rPr>
          <w:rFonts w:ascii="Calibri" w:eastAsia="宋体" w:hAnsi="Calibri" w:cs="Arial" w:hint="eastAsia"/>
          <w:lang w:val="en-US" w:eastAsia="zh-CN"/>
        </w:rPr>
        <w:t xml:space="preserve"> [3]</w:t>
      </w:r>
      <w:r w:rsidR="00683AD5">
        <w:rPr>
          <w:rFonts w:ascii="Calibri" w:eastAsia="宋体" w:hAnsi="Calibri" w:cs="Arial" w:hint="eastAsia"/>
          <w:lang w:val="en-US" w:eastAsia="zh-CN"/>
        </w:rPr>
        <w:t xml:space="preserve"> [4]</w:t>
      </w:r>
      <w:r>
        <w:rPr>
          <w:rFonts w:ascii="Calibri" w:eastAsia="宋体" w:hAnsi="Calibri" w:cs="Arial" w:hint="eastAsia"/>
          <w:lang w:val="en-US" w:eastAsia="zh-CN"/>
        </w:rPr>
        <w:t xml:space="preserve"> in RAN4 #86 (Feb. 2018), </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9A415F" w:rsidRPr="00BE7913" w:rsidTr="009A415F">
        <w:trPr>
          <w:trHeight w:val="1453"/>
        </w:trPr>
        <w:tc>
          <w:tcPr>
            <w:tcW w:w="9072" w:type="dxa"/>
          </w:tcPr>
          <w:p w:rsidR="009A415F" w:rsidRPr="00DC3973" w:rsidRDefault="009A415F" w:rsidP="00EF3A6C">
            <w:pPr>
              <w:pStyle w:val="ListParagraph"/>
              <w:overflowPunct w:val="0"/>
              <w:autoSpaceDE w:val="0"/>
              <w:autoSpaceDN w:val="0"/>
              <w:adjustRightInd w:val="0"/>
              <w:ind w:firstLineChars="0" w:firstLine="0"/>
              <w:rPr>
                <w:rFonts w:eastAsiaTheme="minorEastAsia"/>
                <w:b/>
                <w:i/>
                <w:sz w:val="18"/>
                <w:szCs w:val="36"/>
                <w:u w:val="single"/>
              </w:rPr>
            </w:pPr>
            <w:r w:rsidRPr="00DC3973">
              <w:rPr>
                <w:rFonts w:hint="eastAsia"/>
                <w:b/>
                <w:i/>
                <w:sz w:val="18"/>
                <w:szCs w:val="36"/>
                <w:u w:val="single"/>
              </w:rPr>
              <w:t>Agreement</w:t>
            </w:r>
            <w:r w:rsidR="00683AD5">
              <w:rPr>
                <w:rFonts w:hint="eastAsia"/>
                <w:b/>
                <w:i/>
                <w:sz w:val="18"/>
                <w:szCs w:val="36"/>
                <w:u w:val="single"/>
              </w:rPr>
              <w:t xml:space="preserve"> [4]</w:t>
            </w:r>
            <w:r w:rsidRPr="00DC3973">
              <w:rPr>
                <w:rFonts w:hint="eastAsia"/>
                <w:b/>
                <w:i/>
                <w:sz w:val="18"/>
                <w:szCs w:val="36"/>
                <w:u w:val="single"/>
              </w:rPr>
              <w:t>:</w:t>
            </w:r>
          </w:p>
          <w:p w:rsidR="00683AD5" w:rsidRPr="00683AD5" w:rsidRDefault="00683AD5" w:rsidP="00683AD5">
            <w:pPr>
              <w:pStyle w:val="ListParagraph"/>
              <w:numPr>
                <w:ilvl w:val="0"/>
                <w:numId w:val="11"/>
              </w:numPr>
              <w:overflowPunct w:val="0"/>
              <w:autoSpaceDE w:val="0"/>
              <w:autoSpaceDN w:val="0"/>
              <w:adjustRightInd w:val="0"/>
              <w:spacing w:beforeLines="20" w:before="48"/>
              <w:ind w:firstLineChars="0"/>
              <w:rPr>
                <w:i/>
                <w:sz w:val="18"/>
                <w:szCs w:val="36"/>
              </w:rPr>
            </w:pPr>
            <w:r w:rsidRPr="00683AD5">
              <w:rPr>
                <w:i/>
                <w:sz w:val="18"/>
                <w:szCs w:val="36"/>
              </w:rPr>
              <w:t>Proposal 1: Use Table 1 to align on parameters needed to derive peak EIRP. If needed, more parameters or greater granularity can be added to the table.</w:t>
            </w:r>
          </w:p>
          <w:p w:rsidR="009A415F" w:rsidRPr="00683AD5" w:rsidRDefault="00683AD5" w:rsidP="00683AD5">
            <w:pPr>
              <w:pStyle w:val="ListParagraph"/>
              <w:widowControl/>
              <w:numPr>
                <w:ilvl w:val="0"/>
                <w:numId w:val="11"/>
              </w:numPr>
              <w:overflowPunct w:val="0"/>
              <w:autoSpaceDE w:val="0"/>
              <w:autoSpaceDN w:val="0"/>
              <w:adjustRightInd w:val="0"/>
              <w:spacing w:beforeLines="20" w:before="48"/>
              <w:ind w:firstLineChars="0"/>
              <w:jc w:val="left"/>
              <w:rPr>
                <w:rFonts w:asciiTheme="minorHAnsi" w:hAnsiTheme="minorHAnsi"/>
                <w:sz w:val="18"/>
                <w:szCs w:val="36"/>
              </w:rPr>
            </w:pPr>
            <w:r w:rsidRPr="00683AD5">
              <w:rPr>
                <w:i/>
                <w:sz w:val="18"/>
                <w:szCs w:val="36"/>
              </w:rPr>
              <w:t>Proposal 2: We should revisit the required handheld device features and determine which ones can be defined as optional capabilities for FWA devices.</w:t>
            </w:r>
          </w:p>
          <w:p w:rsidR="00683AD5" w:rsidRPr="00683AD5" w:rsidRDefault="00683AD5" w:rsidP="00683AD5">
            <w:pPr>
              <w:pStyle w:val="ListParagraph"/>
              <w:overflowPunct w:val="0"/>
              <w:autoSpaceDE w:val="0"/>
              <w:autoSpaceDN w:val="0"/>
              <w:adjustRightInd w:val="0"/>
              <w:ind w:firstLineChars="0" w:firstLine="0"/>
              <w:rPr>
                <w:b/>
                <w:i/>
                <w:sz w:val="18"/>
                <w:szCs w:val="36"/>
                <w:u w:val="single"/>
              </w:rPr>
            </w:pPr>
            <w:r w:rsidRPr="00DC3973">
              <w:rPr>
                <w:rFonts w:hint="eastAsia"/>
                <w:b/>
                <w:i/>
                <w:sz w:val="18"/>
                <w:szCs w:val="36"/>
                <w:u w:val="single"/>
              </w:rPr>
              <w:t>Agreement</w:t>
            </w:r>
            <w:r>
              <w:rPr>
                <w:rFonts w:hint="eastAsia"/>
                <w:b/>
                <w:i/>
                <w:sz w:val="18"/>
                <w:szCs w:val="36"/>
                <w:u w:val="single"/>
              </w:rPr>
              <w:t xml:space="preserve"> [3]</w:t>
            </w:r>
            <w:r w:rsidRPr="00DC3973">
              <w:rPr>
                <w:rFonts w:hint="eastAsia"/>
                <w:b/>
                <w:i/>
                <w:sz w:val="18"/>
                <w:szCs w:val="36"/>
                <w:u w:val="single"/>
              </w:rPr>
              <w:t>:</w:t>
            </w:r>
          </w:p>
          <w:p w:rsidR="00683AD5" w:rsidRPr="00683AD5" w:rsidRDefault="00683AD5" w:rsidP="00683AD5">
            <w:pPr>
              <w:pStyle w:val="ListParagraph"/>
              <w:numPr>
                <w:ilvl w:val="0"/>
                <w:numId w:val="11"/>
              </w:numPr>
              <w:overflowPunct w:val="0"/>
              <w:autoSpaceDE w:val="0"/>
              <w:autoSpaceDN w:val="0"/>
              <w:adjustRightInd w:val="0"/>
              <w:spacing w:beforeLines="20" w:before="48"/>
              <w:ind w:firstLineChars="0"/>
              <w:rPr>
                <w:rFonts w:asciiTheme="minorHAnsi" w:hAnsiTheme="minorHAnsi"/>
                <w:sz w:val="18"/>
                <w:szCs w:val="36"/>
              </w:rPr>
            </w:pPr>
            <w:r w:rsidRPr="00683AD5">
              <w:rPr>
                <w:rFonts w:asciiTheme="minorHAnsi" w:hAnsiTheme="minorHAnsi"/>
                <w:sz w:val="18"/>
                <w:szCs w:val="36"/>
              </w:rPr>
              <w:t xml:space="preserve">Proposal 1: Use Table 1 to align on parameters needed to derive peak </w:t>
            </w:r>
            <w:r>
              <w:rPr>
                <w:rFonts w:asciiTheme="minorHAnsi" w:hAnsiTheme="minorHAnsi" w:hint="eastAsia"/>
                <w:sz w:val="18"/>
                <w:szCs w:val="36"/>
              </w:rPr>
              <w:t>EIS</w:t>
            </w:r>
            <w:r w:rsidRPr="00683AD5">
              <w:rPr>
                <w:rFonts w:asciiTheme="minorHAnsi" w:hAnsiTheme="minorHAnsi"/>
                <w:sz w:val="18"/>
                <w:szCs w:val="36"/>
              </w:rPr>
              <w:t>. If needed, more parameters or greater granularity can be added to the table.</w:t>
            </w:r>
          </w:p>
          <w:p w:rsidR="00683AD5" w:rsidRPr="00BE7913" w:rsidRDefault="00683AD5" w:rsidP="00683AD5">
            <w:pPr>
              <w:pStyle w:val="ListParagraph"/>
              <w:widowControl/>
              <w:numPr>
                <w:ilvl w:val="0"/>
                <w:numId w:val="11"/>
              </w:numPr>
              <w:overflowPunct w:val="0"/>
              <w:autoSpaceDE w:val="0"/>
              <w:autoSpaceDN w:val="0"/>
              <w:adjustRightInd w:val="0"/>
              <w:spacing w:beforeLines="20" w:before="48"/>
              <w:ind w:firstLineChars="0"/>
              <w:jc w:val="left"/>
              <w:rPr>
                <w:rFonts w:asciiTheme="minorHAnsi" w:hAnsiTheme="minorHAnsi"/>
                <w:sz w:val="18"/>
                <w:szCs w:val="36"/>
              </w:rPr>
            </w:pPr>
            <w:r w:rsidRPr="00683AD5">
              <w:rPr>
                <w:rFonts w:asciiTheme="minorHAnsi" w:hAnsiTheme="minorHAnsi"/>
                <w:sz w:val="18"/>
                <w:szCs w:val="36"/>
              </w:rPr>
              <w:t>Proposal 2: We should revisit the required handheld device features and determine which ones can be defined as optional capabilities for FWA devices.</w:t>
            </w:r>
          </w:p>
        </w:tc>
      </w:tr>
    </w:tbl>
    <w:p w:rsidR="00201085" w:rsidRDefault="00201085" w:rsidP="00325137">
      <w:pPr>
        <w:spacing w:afterLines="50" w:after="120"/>
        <w:jc w:val="both"/>
        <w:rPr>
          <w:rFonts w:ascii="Calibri" w:eastAsia="宋体" w:hAnsi="Calibri" w:cs="Arial"/>
          <w:lang w:val="en-US" w:eastAsia="zh-CN"/>
        </w:rPr>
      </w:pPr>
    </w:p>
    <w:p w:rsidR="002966FB" w:rsidRDefault="0009172A"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While based on the co-existence study for CPE device b</w:t>
      </w:r>
      <w:r w:rsidR="00532964">
        <w:rPr>
          <w:rFonts w:ascii="Calibri" w:eastAsia="宋体" w:hAnsi="Calibri" w:cs="Arial" w:hint="eastAsia"/>
          <w:lang w:val="en-US" w:eastAsia="zh-CN"/>
        </w:rPr>
        <w:t xml:space="preserve">ack to </w:t>
      </w:r>
      <w:r>
        <w:rPr>
          <w:rFonts w:ascii="Calibri" w:eastAsia="宋体" w:hAnsi="Calibri" w:cs="Arial" w:hint="eastAsia"/>
          <w:lang w:val="en-US" w:eastAsia="zh-CN"/>
        </w:rPr>
        <w:t>RAN4 #84Bis (Oct. 2017)</w:t>
      </w:r>
      <w:r w:rsidR="005323EA">
        <w:rPr>
          <w:rFonts w:ascii="Calibri" w:eastAsia="宋体" w:hAnsi="Calibri" w:cs="Arial" w:hint="eastAsia"/>
          <w:lang w:val="en-US" w:eastAsia="zh-CN"/>
        </w:rPr>
        <w:t>,</w:t>
      </w:r>
      <w:r w:rsidR="007826BB">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w:t>
      </w:r>
      <w:r>
        <w:rPr>
          <w:rFonts w:ascii="Calibri" w:eastAsia="宋体" w:hAnsi="Calibri" w:cs="Arial"/>
          <w:lang w:val="en-US" w:eastAsia="zh-CN"/>
        </w:rPr>
        <w:t>following</w:t>
      </w:r>
      <w:r>
        <w:rPr>
          <w:rFonts w:ascii="Calibri" w:eastAsia="宋体" w:hAnsi="Calibri" w:cs="Arial" w:hint="eastAsia"/>
          <w:lang w:val="en-US" w:eastAsia="zh-CN"/>
        </w:rPr>
        <w:t xml:space="preserve"> proposals were agreed</w:t>
      </w:r>
      <w:r w:rsidR="002966FB">
        <w:rPr>
          <w:rFonts w:ascii="Calibri" w:eastAsia="宋体" w:hAnsi="Calibri" w:cs="Arial" w:hint="eastAsia"/>
          <w:lang w:val="en-US" w:eastAsia="zh-CN"/>
        </w:rPr>
        <w:t xml:space="preserve"> [</w:t>
      </w:r>
      <w:r>
        <w:rPr>
          <w:rFonts w:ascii="Calibri" w:eastAsia="宋体" w:hAnsi="Calibri" w:cs="Arial" w:hint="eastAsia"/>
          <w:lang w:val="en-US" w:eastAsia="zh-CN"/>
        </w:rPr>
        <w:t>2</w:t>
      </w:r>
      <w:r w:rsidR="002966FB">
        <w:rPr>
          <w:rFonts w:ascii="Calibri" w:eastAsia="宋体" w:hAnsi="Calibri" w:cs="Arial" w:hint="eastAsia"/>
          <w:lang w:val="en-US" w:eastAsia="zh-CN"/>
        </w:rPr>
        <w:t>]</w:t>
      </w:r>
      <w:r w:rsidR="00BE7913">
        <w:rPr>
          <w:rFonts w:ascii="Calibri" w:eastAsia="宋体" w:hAnsi="Calibri" w:cs="Arial" w:hint="eastAsia"/>
          <w:lang w:val="en-US" w:eastAsia="zh-CN"/>
        </w:rPr>
        <w:t xml:space="preserve">, which should also </w:t>
      </w:r>
      <w:r w:rsidR="008867C6">
        <w:rPr>
          <w:rFonts w:ascii="Calibri" w:eastAsia="宋体" w:hAnsi="Calibri" w:cs="Arial" w:hint="eastAsia"/>
          <w:lang w:val="en-US" w:eastAsia="zh-CN"/>
        </w:rPr>
        <w:t xml:space="preserve">be </w:t>
      </w:r>
      <w:r w:rsidR="00BE7913">
        <w:rPr>
          <w:rFonts w:ascii="Calibri" w:eastAsia="宋体" w:hAnsi="Calibri" w:cs="Arial" w:hint="eastAsia"/>
          <w:lang w:val="en-US" w:eastAsia="zh-CN"/>
        </w:rPr>
        <w:t>considered in RAN4</w:t>
      </w:r>
      <w:r w:rsidR="00BE7913">
        <w:rPr>
          <w:rFonts w:ascii="Calibri" w:eastAsia="宋体" w:hAnsi="Calibri" w:cs="Arial"/>
          <w:lang w:val="en-US" w:eastAsia="zh-CN"/>
        </w:rPr>
        <w:t>’</w:t>
      </w:r>
      <w:r w:rsidR="00BE7913">
        <w:rPr>
          <w:rFonts w:ascii="Calibri" w:eastAsia="宋体" w:hAnsi="Calibri" w:cs="Arial" w:hint="eastAsia"/>
          <w:lang w:val="en-US" w:eastAsia="zh-CN"/>
        </w:rPr>
        <w:t xml:space="preserve">s </w:t>
      </w:r>
      <w:r w:rsidR="00080D9E">
        <w:rPr>
          <w:rFonts w:ascii="Calibri" w:eastAsia="宋体" w:hAnsi="Calibri" w:cs="Arial"/>
          <w:lang w:val="en-US" w:eastAsia="zh-CN"/>
        </w:rPr>
        <w:t>analysis</w:t>
      </w:r>
      <w:r w:rsidR="002966FB">
        <w:rPr>
          <w:rFonts w:ascii="Calibri" w:eastAsia="宋体" w:hAnsi="Calibri" w:cs="Arial" w:hint="eastAsia"/>
          <w:lang w:val="en-US" w:eastAsia="zh-CN"/>
        </w:rPr>
        <w:t xml:space="preserve">: </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09172A" w:rsidRPr="00BE7913" w:rsidTr="00BE7913">
        <w:trPr>
          <w:trHeight w:val="1920"/>
        </w:trPr>
        <w:tc>
          <w:tcPr>
            <w:tcW w:w="9072" w:type="dxa"/>
          </w:tcPr>
          <w:p w:rsidR="009A415F" w:rsidRPr="00DC3973" w:rsidRDefault="009A415F" w:rsidP="009A415F">
            <w:pPr>
              <w:pStyle w:val="ListParagraph"/>
              <w:overflowPunct w:val="0"/>
              <w:autoSpaceDE w:val="0"/>
              <w:autoSpaceDN w:val="0"/>
              <w:adjustRightInd w:val="0"/>
              <w:ind w:firstLineChars="0" w:firstLine="0"/>
              <w:rPr>
                <w:rFonts w:eastAsiaTheme="minorEastAsia"/>
                <w:b/>
                <w:i/>
                <w:sz w:val="18"/>
                <w:szCs w:val="36"/>
                <w:u w:val="single"/>
              </w:rPr>
            </w:pPr>
            <w:r w:rsidRPr="00DC3973">
              <w:rPr>
                <w:rFonts w:hint="eastAsia"/>
                <w:b/>
                <w:i/>
                <w:sz w:val="18"/>
                <w:szCs w:val="36"/>
                <w:u w:val="single"/>
              </w:rPr>
              <w:t>Agreement:</w:t>
            </w:r>
          </w:p>
          <w:p w:rsidR="0009172A" w:rsidRPr="009A415F" w:rsidRDefault="0009172A" w:rsidP="0009172A">
            <w:pPr>
              <w:pStyle w:val="ListParagraph"/>
              <w:numPr>
                <w:ilvl w:val="0"/>
                <w:numId w:val="11"/>
              </w:numPr>
              <w:overflowPunct w:val="0"/>
              <w:autoSpaceDE w:val="0"/>
              <w:autoSpaceDN w:val="0"/>
              <w:adjustRightInd w:val="0"/>
              <w:spacing w:beforeLines="20" w:before="48"/>
              <w:ind w:firstLineChars="0"/>
              <w:rPr>
                <w:i/>
                <w:sz w:val="18"/>
                <w:szCs w:val="36"/>
              </w:rPr>
            </w:pPr>
            <w:r w:rsidRPr="009A415F">
              <w:rPr>
                <w:i/>
                <w:sz w:val="18"/>
                <w:szCs w:val="36"/>
              </w:rPr>
              <w:t xml:space="preserve">Proposal-1: Regarding the required AICR, the ACIR levels in UL for non-collocated case are around 5dB higher than the collocated case when different LSF is considered for victim and interfering network and if we consider the 5% Average throughput loss, the ACIR levels in UL for both collocated and non-collocated case fall in the same range 10dB-15dB as agreed in TR38.803.  </w:t>
            </w:r>
          </w:p>
          <w:p w:rsidR="0009172A" w:rsidRPr="009A415F" w:rsidRDefault="0009172A" w:rsidP="0009172A">
            <w:pPr>
              <w:pStyle w:val="ListParagraph"/>
              <w:numPr>
                <w:ilvl w:val="0"/>
                <w:numId w:val="11"/>
              </w:numPr>
              <w:overflowPunct w:val="0"/>
              <w:autoSpaceDE w:val="0"/>
              <w:autoSpaceDN w:val="0"/>
              <w:adjustRightInd w:val="0"/>
              <w:spacing w:beforeLines="20" w:before="48"/>
              <w:ind w:firstLineChars="0"/>
              <w:rPr>
                <w:i/>
                <w:sz w:val="18"/>
                <w:szCs w:val="36"/>
              </w:rPr>
            </w:pPr>
            <w:r w:rsidRPr="009A415F">
              <w:rPr>
                <w:i/>
                <w:sz w:val="18"/>
                <w:szCs w:val="36"/>
              </w:rPr>
              <w:t>Proposal-2: Regarding receiver dynamic range, minor impact in receiver dynamic range when 55dBm CPE is considered.</w:t>
            </w:r>
          </w:p>
          <w:p w:rsidR="0009172A" w:rsidRPr="00BE7913" w:rsidRDefault="0009172A" w:rsidP="0009172A">
            <w:pPr>
              <w:pStyle w:val="ListParagraph"/>
              <w:widowControl/>
              <w:numPr>
                <w:ilvl w:val="0"/>
                <w:numId w:val="11"/>
              </w:numPr>
              <w:overflowPunct w:val="0"/>
              <w:autoSpaceDE w:val="0"/>
              <w:autoSpaceDN w:val="0"/>
              <w:adjustRightInd w:val="0"/>
              <w:spacing w:beforeLines="20" w:before="48"/>
              <w:ind w:firstLineChars="0"/>
              <w:jc w:val="left"/>
              <w:rPr>
                <w:rFonts w:asciiTheme="minorHAnsi" w:hAnsiTheme="minorHAnsi"/>
                <w:sz w:val="18"/>
                <w:szCs w:val="36"/>
              </w:rPr>
            </w:pPr>
            <w:r w:rsidRPr="009A415F">
              <w:rPr>
                <w:i/>
                <w:sz w:val="18"/>
                <w:szCs w:val="36"/>
              </w:rPr>
              <w:t xml:space="preserve">Proposal-3: Regarding </w:t>
            </w:r>
            <w:proofErr w:type="spellStart"/>
            <w:r w:rsidRPr="009A415F">
              <w:rPr>
                <w:i/>
                <w:sz w:val="18"/>
                <w:szCs w:val="36"/>
              </w:rPr>
              <w:t>inband</w:t>
            </w:r>
            <w:proofErr w:type="spellEnd"/>
            <w:r w:rsidRPr="009A415F">
              <w:rPr>
                <w:i/>
                <w:sz w:val="18"/>
                <w:szCs w:val="36"/>
              </w:rPr>
              <w:t xml:space="preserve"> receiver blocking, minor impact in receiver in-band blocking when 55dBm CPE is considered.</w:t>
            </w:r>
          </w:p>
        </w:tc>
      </w:tr>
    </w:tbl>
    <w:p w:rsidR="00DC3973" w:rsidRDefault="00DC3973"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Considering the limited progress [3] </w:t>
      </w:r>
      <w:r w:rsidR="005D0754">
        <w:rPr>
          <w:rFonts w:ascii="Calibri" w:eastAsia="宋体" w:hAnsi="Calibri" w:cs="Arial" w:hint="eastAsia"/>
          <w:lang w:val="en-US" w:eastAsia="zh-CN"/>
        </w:rPr>
        <w:t xml:space="preserve">[4] </w:t>
      </w:r>
      <w:r>
        <w:rPr>
          <w:rFonts w:ascii="Calibri" w:eastAsia="宋体" w:hAnsi="Calibri" w:cs="Arial" w:hint="eastAsia"/>
          <w:lang w:val="en-US" w:eastAsia="zh-CN"/>
        </w:rPr>
        <w:t xml:space="preserve">in RAN4 #86 (Feb. 2018) and </w:t>
      </w:r>
      <w:r w:rsidR="0009172A">
        <w:rPr>
          <w:rFonts w:ascii="Calibri" w:eastAsia="宋体" w:hAnsi="Calibri" w:cs="Arial" w:hint="eastAsia"/>
          <w:lang w:val="en-US" w:eastAsia="zh-CN"/>
        </w:rPr>
        <w:t>the following approved work plan [1],</w:t>
      </w:r>
      <w:r>
        <w:rPr>
          <w:rFonts w:ascii="Calibri" w:eastAsia="宋体" w:hAnsi="Calibri" w:cs="Arial" w:hint="eastAsia"/>
          <w:lang w:val="en-US" w:eastAsia="zh-CN"/>
        </w:rPr>
        <w:t xml:space="preserve"> RAN4 need to catch up the plan by finalize the scope of impact on TS38.101-2, and also the analysis on impacted requirements with solid progresses on EIRP, EIS, etc. </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DC3973" w:rsidRPr="002C416D" w:rsidTr="00EF3A6C">
        <w:trPr>
          <w:trHeight w:val="2156"/>
        </w:trPr>
        <w:tc>
          <w:tcPr>
            <w:tcW w:w="9072" w:type="dxa"/>
          </w:tcPr>
          <w:p w:rsidR="009A415F" w:rsidRPr="00DC3973" w:rsidRDefault="009A415F" w:rsidP="009A415F">
            <w:pPr>
              <w:pStyle w:val="ListParagraph"/>
              <w:overflowPunct w:val="0"/>
              <w:autoSpaceDE w:val="0"/>
              <w:autoSpaceDN w:val="0"/>
              <w:adjustRightInd w:val="0"/>
              <w:ind w:firstLineChars="0" w:firstLine="0"/>
              <w:rPr>
                <w:rFonts w:eastAsiaTheme="minorEastAsia"/>
                <w:b/>
                <w:i/>
                <w:sz w:val="18"/>
                <w:szCs w:val="36"/>
                <w:u w:val="single"/>
              </w:rPr>
            </w:pPr>
            <w:r>
              <w:rPr>
                <w:rFonts w:hint="eastAsia"/>
                <w:b/>
                <w:i/>
                <w:sz w:val="18"/>
                <w:szCs w:val="36"/>
                <w:u w:val="single"/>
              </w:rPr>
              <w:t>Approved Work Plan</w:t>
            </w:r>
            <w:r w:rsidRPr="00DC3973">
              <w:rPr>
                <w:rFonts w:hint="eastAsia"/>
                <w:b/>
                <w:i/>
                <w:sz w:val="18"/>
                <w:szCs w:val="36"/>
                <w:u w:val="single"/>
              </w:rPr>
              <w:t>:</w:t>
            </w:r>
          </w:p>
          <w:p w:rsidR="00DC3973" w:rsidRPr="005128E7" w:rsidRDefault="00DC3973" w:rsidP="00DC3973">
            <w:pPr>
              <w:pStyle w:val="ListParagraph"/>
              <w:numPr>
                <w:ilvl w:val="0"/>
                <w:numId w:val="11"/>
              </w:numPr>
              <w:overflowPunct w:val="0"/>
              <w:autoSpaceDE w:val="0"/>
              <w:autoSpaceDN w:val="0"/>
              <w:adjustRightInd w:val="0"/>
              <w:spacing w:beforeLines="20" w:before="48"/>
              <w:ind w:firstLineChars="0"/>
              <w:rPr>
                <w:i/>
                <w:sz w:val="18"/>
                <w:szCs w:val="36"/>
              </w:rPr>
            </w:pPr>
            <w:r w:rsidRPr="005128E7">
              <w:rPr>
                <w:i/>
                <w:sz w:val="18"/>
                <w:szCs w:val="36"/>
              </w:rPr>
              <w:t>RAN4 AH-1801:</w:t>
            </w:r>
          </w:p>
          <w:p w:rsidR="00DC3973" w:rsidRPr="005128E7" w:rsidRDefault="00DC3973" w:rsidP="00DC3973">
            <w:pPr>
              <w:pStyle w:val="ListParagraph"/>
              <w:numPr>
                <w:ilvl w:val="1"/>
                <w:numId w:val="11"/>
              </w:numPr>
              <w:overflowPunct w:val="0"/>
              <w:autoSpaceDE w:val="0"/>
              <w:autoSpaceDN w:val="0"/>
              <w:adjustRightInd w:val="0"/>
              <w:spacing w:beforeLines="20" w:before="48"/>
              <w:ind w:firstLineChars="0"/>
              <w:rPr>
                <w:i/>
                <w:sz w:val="18"/>
                <w:szCs w:val="36"/>
              </w:rPr>
            </w:pPr>
            <w:r w:rsidRPr="005128E7">
              <w:rPr>
                <w:i/>
                <w:sz w:val="18"/>
                <w:szCs w:val="36"/>
              </w:rPr>
              <w:t>Agree on the framework and work plan to implement requirements for the FWA UE type</w:t>
            </w:r>
          </w:p>
          <w:p w:rsidR="00DC3973" w:rsidRPr="005128E7" w:rsidRDefault="00DC3973" w:rsidP="00DC3973">
            <w:pPr>
              <w:pStyle w:val="ListParagraph"/>
              <w:numPr>
                <w:ilvl w:val="0"/>
                <w:numId w:val="11"/>
              </w:numPr>
              <w:overflowPunct w:val="0"/>
              <w:autoSpaceDE w:val="0"/>
              <w:autoSpaceDN w:val="0"/>
              <w:adjustRightInd w:val="0"/>
              <w:spacing w:beforeLines="20" w:before="48"/>
              <w:ind w:firstLineChars="0"/>
              <w:rPr>
                <w:i/>
                <w:sz w:val="18"/>
                <w:szCs w:val="36"/>
              </w:rPr>
            </w:pPr>
            <w:r w:rsidRPr="005128E7">
              <w:rPr>
                <w:i/>
                <w:sz w:val="18"/>
                <w:szCs w:val="36"/>
              </w:rPr>
              <w:t>RAN4 #86:</w:t>
            </w:r>
          </w:p>
          <w:p w:rsidR="00DC3973" w:rsidRPr="005128E7" w:rsidRDefault="00DC3973" w:rsidP="00DC3973">
            <w:pPr>
              <w:pStyle w:val="ListParagraph"/>
              <w:numPr>
                <w:ilvl w:val="1"/>
                <w:numId w:val="11"/>
              </w:numPr>
              <w:overflowPunct w:val="0"/>
              <w:autoSpaceDE w:val="0"/>
              <w:autoSpaceDN w:val="0"/>
              <w:adjustRightInd w:val="0"/>
              <w:spacing w:beforeLines="20" w:before="48"/>
              <w:ind w:firstLineChars="0"/>
              <w:rPr>
                <w:i/>
                <w:sz w:val="18"/>
                <w:szCs w:val="36"/>
              </w:rPr>
            </w:pPr>
            <w:r w:rsidRPr="005128E7">
              <w:rPr>
                <w:i/>
                <w:sz w:val="18"/>
                <w:szCs w:val="36"/>
              </w:rPr>
              <w:t>Finalize the scope of the impact of the FWA UE type on TS38.101-2</w:t>
            </w:r>
          </w:p>
          <w:p w:rsidR="00DC3973" w:rsidRPr="005128E7" w:rsidRDefault="00DC3973" w:rsidP="00DC3973">
            <w:pPr>
              <w:pStyle w:val="ListParagraph"/>
              <w:numPr>
                <w:ilvl w:val="1"/>
                <w:numId w:val="11"/>
              </w:numPr>
              <w:overflowPunct w:val="0"/>
              <w:autoSpaceDE w:val="0"/>
              <w:autoSpaceDN w:val="0"/>
              <w:adjustRightInd w:val="0"/>
              <w:spacing w:beforeLines="20" w:before="48"/>
              <w:ind w:firstLineChars="0"/>
              <w:rPr>
                <w:i/>
                <w:sz w:val="18"/>
                <w:szCs w:val="36"/>
              </w:rPr>
            </w:pPr>
            <w:r w:rsidRPr="005128E7">
              <w:rPr>
                <w:i/>
                <w:sz w:val="18"/>
                <w:szCs w:val="36"/>
              </w:rPr>
              <w:t>Consolidate feedback and finalize parameters to be used in peak EIRP and EIS analysis</w:t>
            </w:r>
          </w:p>
          <w:p w:rsidR="00DC3973" w:rsidRPr="005128E7" w:rsidRDefault="00DC3973" w:rsidP="00DC3973">
            <w:pPr>
              <w:pStyle w:val="ListParagraph"/>
              <w:numPr>
                <w:ilvl w:val="1"/>
                <w:numId w:val="11"/>
              </w:numPr>
              <w:overflowPunct w:val="0"/>
              <w:autoSpaceDE w:val="0"/>
              <w:autoSpaceDN w:val="0"/>
              <w:adjustRightInd w:val="0"/>
              <w:spacing w:beforeLines="20" w:before="48"/>
              <w:ind w:firstLineChars="0"/>
              <w:rPr>
                <w:i/>
                <w:sz w:val="18"/>
                <w:szCs w:val="36"/>
              </w:rPr>
            </w:pPr>
            <w:r w:rsidRPr="005128E7">
              <w:rPr>
                <w:i/>
                <w:sz w:val="18"/>
                <w:szCs w:val="36"/>
              </w:rPr>
              <w:t>Discuss spherical coverage simulation assumptions suitable for the use case</w:t>
            </w:r>
          </w:p>
          <w:p w:rsidR="00DC3973" w:rsidRPr="005128E7" w:rsidRDefault="00DC3973" w:rsidP="00DC3973">
            <w:pPr>
              <w:pStyle w:val="ListParagraph"/>
              <w:numPr>
                <w:ilvl w:val="0"/>
                <w:numId w:val="11"/>
              </w:numPr>
              <w:overflowPunct w:val="0"/>
              <w:autoSpaceDE w:val="0"/>
              <w:autoSpaceDN w:val="0"/>
              <w:adjustRightInd w:val="0"/>
              <w:spacing w:beforeLines="20" w:before="48"/>
              <w:ind w:firstLineChars="0"/>
              <w:rPr>
                <w:i/>
                <w:sz w:val="18"/>
                <w:szCs w:val="36"/>
              </w:rPr>
            </w:pPr>
            <w:r w:rsidRPr="005128E7">
              <w:rPr>
                <w:i/>
                <w:sz w:val="18"/>
                <w:szCs w:val="36"/>
              </w:rPr>
              <w:t>RAN4 #86-Bis:</w:t>
            </w:r>
          </w:p>
          <w:p w:rsidR="00DC3973" w:rsidRPr="005128E7" w:rsidRDefault="00DC3973" w:rsidP="00DC3973">
            <w:pPr>
              <w:pStyle w:val="ListParagraph"/>
              <w:numPr>
                <w:ilvl w:val="1"/>
                <w:numId w:val="11"/>
              </w:numPr>
              <w:overflowPunct w:val="0"/>
              <w:autoSpaceDE w:val="0"/>
              <w:autoSpaceDN w:val="0"/>
              <w:adjustRightInd w:val="0"/>
              <w:spacing w:beforeLines="20" w:before="48"/>
              <w:ind w:firstLineChars="0"/>
              <w:rPr>
                <w:i/>
                <w:sz w:val="18"/>
                <w:szCs w:val="36"/>
              </w:rPr>
            </w:pPr>
            <w:r w:rsidRPr="005128E7">
              <w:rPr>
                <w:i/>
                <w:sz w:val="18"/>
                <w:szCs w:val="36"/>
              </w:rPr>
              <w:t>Make progress on the power class and REFSENS evaluations</w:t>
            </w:r>
          </w:p>
          <w:p w:rsidR="00DC3973" w:rsidRPr="005128E7" w:rsidRDefault="00DC3973" w:rsidP="00DC3973">
            <w:pPr>
              <w:pStyle w:val="ListParagraph"/>
              <w:numPr>
                <w:ilvl w:val="1"/>
                <w:numId w:val="11"/>
              </w:numPr>
              <w:overflowPunct w:val="0"/>
              <w:autoSpaceDE w:val="0"/>
              <w:autoSpaceDN w:val="0"/>
              <w:adjustRightInd w:val="0"/>
              <w:spacing w:beforeLines="20" w:before="48"/>
              <w:ind w:firstLineChars="0"/>
              <w:rPr>
                <w:i/>
                <w:sz w:val="18"/>
                <w:szCs w:val="36"/>
              </w:rPr>
            </w:pPr>
            <w:r w:rsidRPr="005128E7">
              <w:rPr>
                <w:i/>
                <w:sz w:val="18"/>
                <w:szCs w:val="36"/>
              </w:rPr>
              <w:t>Make progress on spherical coverage evaluations</w:t>
            </w:r>
          </w:p>
          <w:p w:rsidR="00DC3973" w:rsidRPr="005128E7" w:rsidRDefault="00DC3973" w:rsidP="00DC3973">
            <w:pPr>
              <w:pStyle w:val="ListParagraph"/>
              <w:numPr>
                <w:ilvl w:val="0"/>
                <w:numId w:val="11"/>
              </w:numPr>
              <w:overflowPunct w:val="0"/>
              <w:autoSpaceDE w:val="0"/>
              <w:autoSpaceDN w:val="0"/>
              <w:adjustRightInd w:val="0"/>
              <w:spacing w:beforeLines="20" w:before="48"/>
              <w:ind w:firstLineChars="0"/>
              <w:rPr>
                <w:i/>
                <w:sz w:val="18"/>
                <w:szCs w:val="36"/>
              </w:rPr>
            </w:pPr>
            <w:r w:rsidRPr="005128E7">
              <w:rPr>
                <w:i/>
                <w:sz w:val="18"/>
                <w:szCs w:val="36"/>
              </w:rPr>
              <w:t>RAN4 #87:</w:t>
            </w:r>
          </w:p>
          <w:p w:rsidR="00DC3973" w:rsidRPr="00637F35" w:rsidRDefault="00DC3973" w:rsidP="00DC3973">
            <w:pPr>
              <w:pStyle w:val="ListParagraph"/>
              <w:widowControl/>
              <w:numPr>
                <w:ilvl w:val="1"/>
                <w:numId w:val="11"/>
              </w:numPr>
              <w:overflowPunct w:val="0"/>
              <w:autoSpaceDE w:val="0"/>
              <w:autoSpaceDN w:val="0"/>
              <w:adjustRightInd w:val="0"/>
              <w:spacing w:beforeLines="20" w:before="48"/>
              <w:ind w:firstLineChars="0"/>
              <w:jc w:val="left"/>
              <w:rPr>
                <w:rFonts w:asciiTheme="minorHAnsi" w:hAnsiTheme="minorHAnsi"/>
                <w:sz w:val="18"/>
                <w:szCs w:val="36"/>
              </w:rPr>
            </w:pPr>
            <w:r w:rsidRPr="005128E7">
              <w:rPr>
                <w:i/>
                <w:sz w:val="18"/>
                <w:szCs w:val="36"/>
              </w:rPr>
              <w:t>Finalize the requirements for the FWA UE type</w:t>
            </w:r>
          </w:p>
        </w:tc>
      </w:tr>
      <w:bookmarkEnd w:id="0"/>
    </w:tbl>
    <w:p w:rsidR="00DC3973" w:rsidRDefault="00DC3973" w:rsidP="00D925A8">
      <w:pPr>
        <w:spacing w:afterLines="50" w:after="120"/>
        <w:jc w:val="both"/>
        <w:rPr>
          <w:rFonts w:ascii="Calibri" w:eastAsia="宋体" w:hAnsi="Calibri" w:cs="Arial"/>
          <w:lang w:val="en-US" w:eastAsia="zh-CN"/>
        </w:rPr>
      </w:pPr>
    </w:p>
    <w:p w:rsidR="007907BF" w:rsidRDefault="00BE7913" w:rsidP="00D925A8">
      <w:pPr>
        <w:spacing w:afterLines="50" w:after="120"/>
        <w:jc w:val="both"/>
        <w:rPr>
          <w:rFonts w:ascii="Calibri" w:eastAsia="宋体" w:hAnsi="Calibri" w:cs="Arial"/>
          <w:lang w:val="en-US" w:eastAsia="zh-CN"/>
        </w:rPr>
      </w:pPr>
      <w:r>
        <w:rPr>
          <w:rFonts w:ascii="Calibri" w:eastAsia="宋体" w:hAnsi="Calibri" w:cs="Arial" w:hint="eastAsia"/>
          <w:lang w:val="en-US" w:eastAsia="zh-CN"/>
        </w:rPr>
        <w:t>To continue our discussion in last meeting [</w:t>
      </w:r>
      <w:r w:rsidR="006E1088">
        <w:rPr>
          <w:rFonts w:ascii="Calibri" w:eastAsia="宋体" w:hAnsi="Calibri" w:cs="Arial" w:hint="eastAsia"/>
          <w:lang w:val="en-US" w:eastAsia="zh-CN"/>
        </w:rPr>
        <w:t>5</w:t>
      </w:r>
      <w:r>
        <w:rPr>
          <w:rFonts w:ascii="Calibri" w:eastAsia="宋体" w:hAnsi="Calibri" w:cs="Arial" w:hint="eastAsia"/>
          <w:lang w:val="en-US" w:eastAsia="zh-CN"/>
        </w:rPr>
        <w:t>], i</w:t>
      </w:r>
      <w:r w:rsidR="00D925A8" w:rsidRPr="00D925A8">
        <w:rPr>
          <w:rFonts w:ascii="Calibri" w:eastAsia="宋体" w:hAnsi="Calibri" w:cs="Arial" w:hint="eastAsia"/>
          <w:lang w:val="en-US" w:eastAsia="zh-CN"/>
        </w:rPr>
        <w:t>n t</w:t>
      </w:r>
      <w:r w:rsidR="00D925A8">
        <w:rPr>
          <w:rFonts w:ascii="Calibri" w:eastAsia="宋体" w:hAnsi="Calibri" w:cs="Arial" w:hint="eastAsia"/>
          <w:lang w:val="en-US" w:eastAsia="zh-CN"/>
        </w:rPr>
        <w:t xml:space="preserve">his paper, we would like </w:t>
      </w:r>
      <w:r w:rsidR="00532964">
        <w:rPr>
          <w:rFonts w:ascii="Calibri" w:eastAsia="宋体" w:hAnsi="Calibri" w:cs="Arial" w:hint="eastAsia"/>
          <w:lang w:val="en-US" w:eastAsia="zh-CN"/>
        </w:rPr>
        <w:t>to further provide our understanding and clarification on FWA UE product type</w:t>
      </w:r>
      <w:r>
        <w:rPr>
          <w:rFonts w:ascii="Calibri" w:eastAsia="宋体" w:hAnsi="Calibri" w:cs="Arial" w:hint="eastAsia"/>
          <w:lang w:val="en-US" w:eastAsia="zh-CN"/>
        </w:rPr>
        <w:t xml:space="preserve"> </w:t>
      </w:r>
      <w:r w:rsidR="00532964">
        <w:rPr>
          <w:rFonts w:ascii="Calibri" w:eastAsia="宋体" w:hAnsi="Calibri" w:cs="Arial" w:hint="eastAsia"/>
          <w:lang w:val="en-US" w:eastAsia="zh-CN"/>
        </w:rPr>
        <w:t xml:space="preserve">and also our view </w:t>
      </w:r>
      <w:r>
        <w:rPr>
          <w:rFonts w:ascii="Calibri" w:eastAsia="宋体" w:hAnsi="Calibri" w:cs="Arial" w:hint="eastAsia"/>
          <w:lang w:val="en-US" w:eastAsia="zh-CN"/>
        </w:rPr>
        <w:t>on</w:t>
      </w:r>
      <w:r w:rsidR="00532964">
        <w:rPr>
          <w:rFonts w:ascii="Calibri" w:eastAsia="宋体" w:hAnsi="Calibri" w:cs="Arial" w:hint="eastAsia"/>
          <w:lang w:val="en-US" w:eastAsia="zh-CN"/>
        </w:rPr>
        <w:t xml:space="preserve"> how we</w:t>
      </w:r>
      <w:r>
        <w:rPr>
          <w:rFonts w:ascii="Calibri" w:eastAsia="宋体" w:hAnsi="Calibri" w:cs="Arial" w:hint="eastAsia"/>
          <w:lang w:val="en-US" w:eastAsia="zh-CN"/>
        </w:rPr>
        <w:t xml:space="preserve"> </w:t>
      </w:r>
      <w:r>
        <w:rPr>
          <w:rFonts w:ascii="Calibri" w:eastAsia="宋体" w:hAnsi="Calibri" w:cs="Arial"/>
          <w:lang w:val="en-US" w:eastAsia="zh-CN"/>
        </w:rPr>
        <w:t>precede</w:t>
      </w:r>
      <w:r w:rsidR="00532964">
        <w:rPr>
          <w:rFonts w:ascii="Calibri" w:eastAsia="宋体" w:hAnsi="Calibri" w:cs="Arial" w:hint="eastAsia"/>
          <w:lang w:val="en-US" w:eastAsia="zh-CN"/>
        </w:rPr>
        <w:t xml:space="preserve"> the work in RAN4, </w:t>
      </w:r>
      <w:r w:rsidR="00532964">
        <w:rPr>
          <w:rFonts w:ascii="Calibri" w:eastAsia="宋体" w:hAnsi="Calibri" w:cs="Arial"/>
          <w:lang w:val="en-US" w:eastAsia="zh-CN"/>
        </w:rPr>
        <w:t>especially</w:t>
      </w:r>
      <w:r w:rsidR="00532964">
        <w:rPr>
          <w:rFonts w:ascii="Calibri" w:eastAsia="宋体" w:hAnsi="Calibri" w:cs="Arial" w:hint="eastAsia"/>
          <w:lang w:val="en-US" w:eastAsia="zh-CN"/>
        </w:rPr>
        <w:t xml:space="preserve"> the UE RF requirements impacted by introducing FWA UE type. On the other hand, considering the </w:t>
      </w:r>
      <w:r w:rsidR="00532964">
        <w:rPr>
          <w:rFonts w:ascii="Calibri" w:eastAsia="宋体" w:hAnsi="Calibri" w:cs="Arial"/>
          <w:lang w:val="en-US" w:eastAsia="zh-CN"/>
        </w:rPr>
        <w:t>potential</w:t>
      </w:r>
      <w:r w:rsidR="00532964">
        <w:rPr>
          <w:rFonts w:ascii="Calibri" w:eastAsia="宋体" w:hAnsi="Calibri" w:cs="Arial" w:hint="eastAsia"/>
          <w:lang w:val="en-US" w:eastAsia="zh-CN"/>
        </w:rPr>
        <w:t xml:space="preserve"> impact on RRM, we analyze the required mobility requirement for the FWA UE type in our accompanying paper [</w:t>
      </w:r>
      <w:r w:rsidR="006E1088">
        <w:rPr>
          <w:rFonts w:ascii="Calibri" w:eastAsia="宋体" w:hAnsi="Calibri" w:cs="Arial" w:hint="eastAsia"/>
          <w:lang w:val="en-US" w:eastAsia="zh-CN"/>
        </w:rPr>
        <w:t>6</w:t>
      </w:r>
      <w:r w:rsidR="00532964">
        <w:rPr>
          <w:rFonts w:ascii="Calibri" w:eastAsia="宋体" w:hAnsi="Calibri" w:cs="Arial" w:hint="eastAsia"/>
          <w:lang w:val="en-US" w:eastAsia="zh-CN"/>
        </w:rPr>
        <w:t xml:space="preserve">] in RAN4 RRM session. </w:t>
      </w:r>
    </w:p>
    <w:p w:rsidR="00AD098F" w:rsidRPr="00844156" w:rsidRDefault="00AD098F" w:rsidP="00D925A8">
      <w:pPr>
        <w:spacing w:afterLines="50" w:after="120"/>
        <w:jc w:val="both"/>
        <w:rPr>
          <w:rFonts w:ascii="Calibri" w:eastAsia="宋体" w:hAnsi="Calibri" w:cs="Arial"/>
          <w:lang w:val="en-US" w:eastAsia="zh-CN"/>
        </w:rPr>
      </w:pPr>
    </w:p>
    <w:p w:rsidR="0078235E" w:rsidRPr="00BE7913" w:rsidRDefault="00BE7913"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Use Case for FR2 FWA</w:t>
      </w:r>
    </w:p>
    <w:p w:rsidR="00BE7913" w:rsidRDefault="00BE7913"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Till last meeting, we observe that companies may have different understanding on the use case for FR2 FWA UE type</w:t>
      </w:r>
      <w:r w:rsidR="00E87533">
        <w:rPr>
          <w:rFonts w:ascii="Calibri" w:eastAsia="宋体" w:hAnsi="Calibri" w:cs="Arial" w:hint="eastAsia"/>
          <w:lang w:val="en-US" w:eastAsia="zh-CN"/>
        </w:rPr>
        <w:t xml:space="preserve"> [3]</w:t>
      </w:r>
      <w:r>
        <w:rPr>
          <w:rFonts w:ascii="Calibri" w:eastAsia="宋体" w:hAnsi="Calibri" w:cs="Arial" w:hint="eastAsia"/>
          <w:lang w:val="en-US" w:eastAsia="zh-CN"/>
        </w:rPr>
        <w:t xml:space="preserve">, with at least the following proposals for sub-categorization: </w:t>
      </w:r>
    </w:p>
    <w:p w:rsidR="00F95D12" w:rsidRPr="00F95D12" w:rsidRDefault="00F95D12" w:rsidP="00F95D12">
      <w:pPr>
        <w:spacing w:after="0"/>
        <w:jc w:val="center"/>
        <w:rPr>
          <w:rFonts w:ascii="Calibri" w:eastAsia="宋体" w:hAnsi="Calibri" w:cs="Arial"/>
          <w:lang w:val="en-US" w:eastAsia="zh-CN"/>
        </w:rPr>
      </w:pPr>
      <w:r>
        <w:rPr>
          <w:rFonts w:ascii="Calibri" w:eastAsia="宋体" w:hAnsi="Calibri" w:cs="Arial" w:hint="eastAsia"/>
          <w:lang w:val="en-US" w:eastAsia="zh-CN"/>
        </w:rPr>
        <w:t>Table 2-1 Summary of Proposed Scenarios for FR2 Use Case</w:t>
      </w:r>
    </w:p>
    <w:tbl>
      <w:tblPr>
        <w:tblW w:w="0" w:type="auto"/>
        <w:jc w:val="center"/>
        <w:tblInd w:w="85" w:type="dxa"/>
        <w:tblCellMar>
          <w:left w:w="0" w:type="dxa"/>
          <w:right w:w="0" w:type="dxa"/>
        </w:tblCellMar>
        <w:tblLook w:val="04A0" w:firstRow="1" w:lastRow="0" w:firstColumn="1" w:lastColumn="0" w:noHBand="0" w:noVBand="1"/>
      </w:tblPr>
      <w:tblGrid>
        <w:gridCol w:w="1560"/>
        <w:gridCol w:w="2693"/>
        <w:gridCol w:w="4678"/>
      </w:tblGrid>
      <w:tr w:rsidR="00FA2B30" w:rsidRPr="00BE7913" w:rsidTr="00D07164">
        <w:trPr>
          <w:trHeight w:val="20"/>
          <w:jc w:val="center"/>
        </w:trPr>
        <w:tc>
          <w:tcPr>
            <w:tcW w:w="1560" w:type="dxa"/>
            <w:tcBorders>
              <w:top w:val="single" w:sz="8" w:space="0" w:color="FFFFFF"/>
              <w:left w:val="single" w:sz="8" w:space="0" w:color="FFFFFF"/>
              <w:bottom w:val="single" w:sz="24" w:space="0" w:color="FFFFFF"/>
              <w:right w:val="single" w:sz="8" w:space="0" w:color="FFFFFF"/>
            </w:tcBorders>
            <w:shd w:val="clear" w:color="auto" w:fill="1DB6C4"/>
            <w:tcMar>
              <w:top w:w="15" w:type="dxa"/>
              <w:left w:w="85" w:type="dxa"/>
              <w:bottom w:w="0" w:type="dxa"/>
              <w:right w:w="85" w:type="dxa"/>
            </w:tcMar>
            <w:vAlign w:val="center"/>
            <w:hideMark/>
          </w:tcPr>
          <w:p w:rsidR="00FA2B30" w:rsidRPr="00FA2B30" w:rsidRDefault="00BC5F07" w:rsidP="009A415F">
            <w:pPr>
              <w:spacing w:after="0"/>
              <w:jc w:val="center"/>
              <w:rPr>
                <w:rFonts w:ascii="Malgun Gothic" w:eastAsiaTheme="minorEastAsia" w:hAnsi="Malgun Gothic" w:cs="Arial"/>
                <w:b/>
                <w:bCs/>
                <w:color w:val="FFFFFF" w:themeColor="light1"/>
                <w:kern w:val="24"/>
                <w:sz w:val="15"/>
                <w:szCs w:val="21"/>
                <w:lang w:val="en-US" w:eastAsia="zh-CN"/>
              </w:rPr>
            </w:pPr>
            <w:r>
              <w:rPr>
                <w:rFonts w:ascii="Malgun Gothic" w:eastAsiaTheme="minorEastAsia" w:hAnsi="Malgun Gothic" w:cs="Arial" w:hint="eastAsia"/>
                <w:b/>
                <w:bCs/>
                <w:color w:val="FFFFFF" w:themeColor="light1"/>
                <w:kern w:val="24"/>
                <w:sz w:val="15"/>
                <w:szCs w:val="21"/>
                <w:lang w:val="en-US" w:eastAsia="zh-CN"/>
              </w:rPr>
              <w:t>FCC Term</w:t>
            </w:r>
          </w:p>
        </w:tc>
        <w:tc>
          <w:tcPr>
            <w:tcW w:w="2693" w:type="dxa"/>
            <w:tcBorders>
              <w:top w:val="single" w:sz="8" w:space="0" w:color="FFFFFF"/>
              <w:left w:val="single" w:sz="8" w:space="0" w:color="FFFFFF"/>
              <w:bottom w:val="single" w:sz="24" w:space="0" w:color="FFFFFF"/>
              <w:right w:val="single" w:sz="8" w:space="0" w:color="FFFFFF"/>
            </w:tcBorders>
            <w:shd w:val="clear" w:color="auto" w:fill="1DB6C4"/>
            <w:vAlign w:val="center"/>
          </w:tcPr>
          <w:p w:rsidR="00BE7913" w:rsidRPr="00BE7913" w:rsidRDefault="00FA2B30" w:rsidP="009A415F">
            <w:pPr>
              <w:spacing w:after="0"/>
              <w:jc w:val="center"/>
              <w:rPr>
                <w:rFonts w:ascii="Malgun Gothic" w:eastAsiaTheme="minorEastAsia" w:hAnsi="Malgun Gothic" w:cs="Arial"/>
                <w:b/>
                <w:bCs/>
                <w:color w:val="FFFFFF" w:themeColor="light1"/>
                <w:kern w:val="24"/>
                <w:sz w:val="15"/>
                <w:szCs w:val="21"/>
                <w:lang w:val="en-US" w:eastAsia="zh-CN"/>
              </w:rPr>
            </w:pPr>
            <w:r>
              <w:rPr>
                <w:rFonts w:ascii="Malgun Gothic" w:eastAsiaTheme="minorEastAsia" w:hAnsi="Malgun Gothic" w:cs="Arial" w:hint="eastAsia"/>
                <w:b/>
                <w:bCs/>
                <w:color w:val="FFFFFF" w:themeColor="light1"/>
                <w:kern w:val="24"/>
                <w:sz w:val="15"/>
                <w:szCs w:val="21"/>
                <w:lang w:val="en-US" w:eastAsia="zh-CN"/>
              </w:rPr>
              <w:t>Proposals in RAN4 till RAN4 #86</w:t>
            </w:r>
          </w:p>
        </w:tc>
        <w:tc>
          <w:tcPr>
            <w:tcW w:w="4678" w:type="dxa"/>
            <w:tcBorders>
              <w:top w:val="single" w:sz="8" w:space="0" w:color="FFFFFF"/>
              <w:left w:val="single" w:sz="8" w:space="0" w:color="FFFFFF"/>
              <w:bottom w:val="single" w:sz="24" w:space="0" w:color="FFFFFF"/>
              <w:right w:val="single" w:sz="8" w:space="0" w:color="FFFFFF"/>
            </w:tcBorders>
            <w:shd w:val="clear" w:color="auto" w:fill="1DB6C4"/>
            <w:tcMar>
              <w:top w:w="15" w:type="dxa"/>
              <w:left w:w="85" w:type="dxa"/>
              <w:bottom w:w="0" w:type="dxa"/>
              <w:right w:w="85" w:type="dxa"/>
            </w:tcMar>
            <w:vAlign w:val="center"/>
            <w:hideMark/>
          </w:tcPr>
          <w:p w:rsidR="00BE7913" w:rsidRPr="00BE7913" w:rsidRDefault="00FA2B30" w:rsidP="009A415F">
            <w:pPr>
              <w:spacing w:after="0"/>
              <w:jc w:val="center"/>
              <w:rPr>
                <w:rFonts w:ascii="Arial" w:eastAsiaTheme="minorEastAsia" w:hAnsi="Arial" w:cs="Arial"/>
                <w:sz w:val="15"/>
                <w:szCs w:val="36"/>
                <w:lang w:val="en-US" w:eastAsia="zh-CN"/>
              </w:rPr>
            </w:pPr>
            <w:r w:rsidRPr="00BE7913">
              <w:rPr>
                <w:rFonts w:ascii="Malgun Gothic" w:eastAsia="Malgun Gothic" w:hAnsi="Malgun Gothic" w:cs="Arial" w:hint="eastAsia"/>
                <w:b/>
                <w:bCs/>
                <w:color w:val="FFFFFF" w:themeColor="light1"/>
                <w:kern w:val="24"/>
                <w:sz w:val="15"/>
                <w:szCs w:val="21"/>
                <w:lang w:val="en-US" w:eastAsia="zh-CN"/>
              </w:rPr>
              <w:t>Comment from Samsung</w:t>
            </w:r>
            <w:r>
              <w:rPr>
                <w:rFonts w:ascii="Malgun Gothic" w:eastAsiaTheme="minorEastAsia" w:hAnsi="Malgun Gothic" w:cs="Arial" w:hint="eastAsia"/>
                <w:b/>
                <w:bCs/>
                <w:color w:val="FFFFFF" w:themeColor="light1"/>
                <w:kern w:val="24"/>
                <w:sz w:val="15"/>
                <w:szCs w:val="21"/>
                <w:lang w:val="en-US" w:eastAsia="zh-CN"/>
              </w:rPr>
              <w:t>:</w:t>
            </w:r>
          </w:p>
        </w:tc>
      </w:tr>
      <w:tr w:rsidR="00FA2B30" w:rsidRPr="00BE7913" w:rsidTr="00D07164">
        <w:trPr>
          <w:trHeight w:val="20"/>
          <w:jc w:val="center"/>
        </w:trPr>
        <w:tc>
          <w:tcPr>
            <w:tcW w:w="1560" w:type="dxa"/>
            <w:vMerge w:val="restart"/>
            <w:tcBorders>
              <w:top w:val="single" w:sz="24" w:space="0" w:color="FFFFFF"/>
              <w:left w:val="single" w:sz="8" w:space="0" w:color="FFFFFF"/>
              <w:bottom w:val="single" w:sz="8" w:space="0" w:color="FFFFFF"/>
              <w:right w:val="single" w:sz="8" w:space="0" w:color="FFFFFF"/>
            </w:tcBorders>
            <w:shd w:val="clear" w:color="auto" w:fill="1DB6C4"/>
            <w:tcMar>
              <w:top w:w="15" w:type="dxa"/>
              <w:left w:w="85" w:type="dxa"/>
              <w:bottom w:w="0" w:type="dxa"/>
              <w:right w:w="85" w:type="dxa"/>
            </w:tcMar>
            <w:vAlign w:val="center"/>
            <w:hideMark/>
          </w:tcPr>
          <w:p w:rsidR="00BE7913" w:rsidRPr="00BE7913" w:rsidRDefault="00637402" w:rsidP="00FA2B30">
            <w:pPr>
              <w:spacing w:after="0" w:line="239" w:lineRule="atLeast"/>
              <w:jc w:val="center"/>
              <w:rPr>
                <w:rFonts w:ascii="Arial" w:eastAsiaTheme="minorEastAsia" w:hAnsi="Arial" w:cs="Arial"/>
                <w:sz w:val="15"/>
                <w:szCs w:val="36"/>
                <w:lang w:val="en-US" w:eastAsia="zh-CN"/>
              </w:rPr>
            </w:pPr>
            <w:r>
              <w:rPr>
                <w:rFonts w:ascii="Malgun Gothic" w:eastAsiaTheme="minorEastAsia" w:hAnsi="Malgun Gothic" w:cs="Arial" w:hint="eastAsia"/>
                <w:b/>
                <w:bCs/>
                <w:color w:val="FFFFFF" w:themeColor="light1"/>
                <w:kern w:val="24"/>
                <w:sz w:val="15"/>
                <w:lang w:val="en-US" w:eastAsia="zh-CN"/>
              </w:rPr>
              <w:t xml:space="preserve">Mobile </w:t>
            </w:r>
            <w:r w:rsidR="00FA2B30">
              <w:rPr>
                <w:rFonts w:ascii="Malgun Gothic" w:eastAsiaTheme="minorEastAsia" w:hAnsi="Malgun Gothic" w:cs="Arial" w:hint="eastAsia"/>
                <w:b/>
                <w:bCs/>
                <w:color w:val="FFFFFF" w:themeColor="light1"/>
                <w:kern w:val="24"/>
                <w:sz w:val="15"/>
                <w:lang w:val="en-US" w:eastAsia="zh-CN"/>
              </w:rPr>
              <w:t>stations</w:t>
            </w:r>
            <w:r>
              <w:rPr>
                <w:rFonts w:ascii="Malgun Gothic" w:eastAsiaTheme="minorEastAsia" w:hAnsi="Malgun Gothic" w:cs="Arial" w:hint="eastAsia"/>
                <w:b/>
                <w:bCs/>
                <w:color w:val="FFFFFF" w:themeColor="light1"/>
                <w:kern w:val="24"/>
                <w:sz w:val="15"/>
                <w:lang w:val="en-US" w:eastAsia="zh-CN"/>
              </w:rPr>
              <w:t xml:space="preserve"> (or portable devices)</w:t>
            </w:r>
          </w:p>
        </w:tc>
        <w:tc>
          <w:tcPr>
            <w:tcW w:w="2693"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15" w:type="dxa"/>
              <w:left w:w="85" w:type="dxa"/>
              <w:bottom w:w="0" w:type="dxa"/>
              <w:right w:w="85" w:type="dxa"/>
            </w:tcMar>
            <w:vAlign w:val="center"/>
            <w:hideMark/>
          </w:tcPr>
          <w:p w:rsidR="00BE7913" w:rsidRPr="00BE7913" w:rsidRDefault="00BE7913" w:rsidP="00BE7913">
            <w:pPr>
              <w:spacing w:after="0" w:line="239" w:lineRule="atLeast"/>
              <w:jc w:val="center"/>
              <w:rPr>
                <w:rFonts w:ascii="Arial" w:eastAsiaTheme="minorEastAsia" w:hAnsi="Arial" w:cs="Arial"/>
                <w:sz w:val="15"/>
                <w:szCs w:val="36"/>
                <w:lang w:val="en-US" w:eastAsia="zh-CN"/>
              </w:rPr>
            </w:pPr>
            <w:r w:rsidRPr="00BE7913">
              <w:rPr>
                <w:rFonts w:ascii="Malgun Gothic" w:eastAsia="Malgun Gothic" w:hAnsi="Malgun Gothic" w:cs="Arial" w:hint="eastAsia"/>
                <w:color w:val="000000" w:themeColor="dark1"/>
                <w:kern w:val="24"/>
                <w:sz w:val="15"/>
                <w:lang w:val="en-US" w:eastAsia="zh-CN"/>
              </w:rPr>
              <w:t>Handhold</w:t>
            </w:r>
            <w:r w:rsidR="00916857">
              <w:rPr>
                <w:rFonts w:ascii="Malgun Gothic" w:eastAsiaTheme="minorEastAsia" w:hAnsi="Malgun Gothic" w:cs="Arial" w:hint="eastAsia"/>
                <w:color w:val="000000" w:themeColor="dark1"/>
                <w:kern w:val="24"/>
                <w:sz w:val="15"/>
                <w:lang w:val="en-US" w:eastAsia="zh-CN"/>
              </w:rPr>
              <w:t xml:space="preserve"> UE type</w:t>
            </w:r>
          </w:p>
        </w:tc>
        <w:tc>
          <w:tcPr>
            <w:tcW w:w="4678"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15" w:type="dxa"/>
              <w:left w:w="85" w:type="dxa"/>
              <w:bottom w:w="0" w:type="dxa"/>
              <w:right w:w="85" w:type="dxa"/>
            </w:tcMar>
            <w:vAlign w:val="center"/>
            <w:hideMark/>
          </w:tcPr>
          <w:p w:rsidR="00BE7913" w:rsidRDefault="00BE7913" w:rsidP="00BE7913">
            <w:pPr>
              <w:spacing w:after="0" w:line="239" w:lineRule="atLeast"/>
              <w:rPr>
                <w:rFonts w:ascii="Malgun Gothic" w:eastAsiaTheme="minorEastAsia" w:hAnsi="Malgun Gothic" w:cs="Arial"/>
                <w:color w:val="000000" w:themeColor="dark1"/>
                <w:kern w:val="24"/>
                <w:sz w:val="15"/>
                <w:lang w:val="en-US" w:eastAsia="zh-CN"/>
              </w:rPr>
            </w:pPr>
            <w:r w:rsidRPr="00BE7913">
              <w:rPr>
                <w:rFonts w:ascii="Malgun Gothic" w:eastAsia="Malgun Gothic" w:hAnsi="Malgun Gothic" w:cs="Arial" w:hint="eastAsia"/>
                <w:color w:val="000000" w:themeColor="dark1"/>
                <w:kern w:val="24"/>
                <w:sz w:val="15"/>
                <w:lang w:val="en-US" w:eastAsia="zh-CN"/>
              </w:rPr>
              <w:t xml:space="preserve">Normal UE type as discussed in RAN4. </w:t>
            </w:r>
          </w:p>
          <w:p w:rsidR="00A7790C" w:rsidRPr="00A7790C" w:rsidRDefault="00A7790C" w:rsidP="00A7790C">
            <w:pPr>
              <w:spacing w:after="0" w:line="239" w:lineRule="atLeast"/>
              <w:rPr>
                <w:rFonts w:ascii="Arial" w:eastAsiaTheme="minorEastAsia" w:hAnsi="Arial" w:cs="Arial"/>
                <w:sz w:val="15"/>
                <w:szCs w:val="36"/>
                <w:lang w:val="en-US" w:eastAsia="zh-CN"/>
              </w:rPr>
            </w:pPr>
            <w:r>
              <w:rPr>
                <w:rFonts w:ascii="Malgun Gothic" w:eastAsiaTheme="minorEastAsia" w:hAnsi="Malgun Gothic" w:cs="Arial" w:hint="eastAsia"/>
                <w:color w:val="000000" w:themeColor="dark1"/>
                <w:kern w:val="24"/>
                <w:sz w:val="15"/>
                <w:lang w:val="en-US" w:eastAsia="zh-CN"/>
              </w:rPr>
              <w:t>This could include CPE product type, to which normal handhold UE type</w:t>
            </w:r>
            <w:r>
              <w:rPr>
                <w:rFonts w:ascii="Malgun Gothic" w:eastAsiaTheme="minorEastAsia" w:hAnsi="Malgun Gothic" w:cs="Arial"/>
                <w:color w:val="000000" w:themeColor="dark1"/>
                <w:kern w:val="24"/>
                <w:sz w:val="15"/>
                <w:lang w:val="en-US" w:eastAsia="zh-CN"/>
              </w:rPr>
              <w:t>’</w:t>
            </w:r>
            <w:r>
              <w:rPr>
                <w:rFonts w:ascii="Malgun Gothic" w:eastAsiaTheme="minorEastAsia" w:hAnsi="Malgun Gothic" w:cs="Arial" w:hint="eastAsia"/>
                <w:color w:val="000000" w:themeColor="dark1"/>
                <w:kern w:val="24"/>
                <w:sz w:val="15"/>
                <w:lang w:val="en-US" w:eastAsia="zh-CN"/>
              </w:rPr>
              <w:t xml:space="preserve">s requirement also apply. </w:t>
            </w:r>
          </w:p>
        </w:tc>
      </w:tr>
      <w:tr w:rsidR="00FA2B30" w:rsidRPr="00BE7913" w:rsidTr="00D07164">
        <w:trPr>
          <w:trHeight w:val="550"/>
          <w:jc w:val="center"/>
        </w:trPr>
        <w:tc>
          <w:tcPr>
            <w:tcW w:w="1560" w:type="dxa"/>
            <w:vMerge/>
            <w:tcBorders>
              <w:top w:val="single" w:sz="24" w:space="0" w:color="FFFFFF"/>
              <w:left w:val="single" w:sz="8" w:space="0" w:color="FFFFFF"/>
              <w:bottom w:val="single" w:sz="8" w:space="0" w:color="FFFFFF"/>
              <w:right w:val="single" w:sz="8" w:space="0" w:color="FFFFFF"/>
            </w:tcBorders>
            <w:vAlign w:val="center"/>
            <w:hideMark/>
          </w:tcPr>
          <w:p w:rsidR="00BE7913" w:rsidRPr="00BE7913" w:rsidRDefault="00BE7913" w:rsidP="00BE7913">
            <w:pPr>
              <w:spacing w:after="0"/>
              <w:rPr>
                <w:rFonts w:ascii="Arial" w:eastAsia="宋体" w:hAnsi="Arial" w:cs="Arial"/>
                <w:sz w:val="15"/>
                <w:szCs w:val="36"/>
                <w:lang w:val="en-US" w:eastAsia="zh-CN"/>
              </w:rPr>
            </w:pPr>
          </w:p>
        </w:tc>
        <w:tc>
          <w:tcPr>
            <w:tcW w:w="26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85" w:type="dxa"/>
              <w:bottom w:w="0" w:type="dxa"/>
              <w:right w:w="85" w:type="dxa"/>
            </w:tcMar>
            <w:vAlign w:val="center"/>
            <w:hideMark/>
          </w:tcPr>
          <w:p w:rsidR="00BE7913" w:rsidRPr="00BE7913" w:rsidRDefault="00BE7913" w:rsidP="00E87533">
            <w:pPr>
              <w:spacing w:after="0"/>
              <w:jc w:val="center"/>
              <w:rPr>
                <w:rFonts w:ascii="Arial" w:eastAsiaTheme="minorEastAsia" w:hAnsi="Arial" w:cs="Arial"/>
                <w:sz w:val="15"/>
                <w:szCs w:val="36"/>
                <w:lang w:val="en-US" w:eastAsia="zh-CN"/>
              </w:rPr>
            </w:pPr>
            <w:r w:rsidRPr="00BE7913">
              <w:rPr>
                <w:rFonts w:ascii="Malgun Gothic" w:eastAsia="Malgun Gothic" w:hAnsi="Malgun Gothic" w:cs="Arial" w:hint="eastAsia"/>
                <w:color w:val="000000" w:themeColor="dark1"/>
                <w:kern w:val="24"/>
                <w:sz w:val="15"/>
                <w:lang w:val="en-US" w:eastAsia="zh-CN"/>
              </w:rPr>
              <w:t xml:space="preserve">Tablet type </w:t>
            </w:r>
            <w:r w:rsidR="00E87533">
              <w:rPr>
                <w:rFonts w:ascii="Malgun Gothic" w:eastAsiaTheme="minorEastAsia" w:hAnsi="Malgun Gothic" w:cs="Arial" w:hint="eastAsia"/>
                <w:color w:val="000000" w:themeColor="dark1"/>
                <w:kern w:val="24"/>
                <w:sz w:val="15"/>
                <w:lang w:val="en-US" w:eastAsia="zh-CN"/>
              </w:rPr>
              <w:t>[3]</w:t>
            </w:r>
          </w:p>
        </w:tc>
        <w:tc>
          <w:tcPr>
            <w:tcW w:w="4678" w:type="dxa"/>
            <w:tcBorders>
              <w:top w:val="single" w:sz="8" w:space="0" w:color="FFFFFF"/>
              <w:left w:val="single" w:sz="8" w:space="0" w:color="FFFFFF"/>
              <w:bottom w:val="single" w:sz="8" w:space="0" w:color="FFFFFF"/>
              <w:right w:val="single" w:sz="8" w:space="0" w:color="FFFFFF"/>
            </w:tcBorders>
            <w:shd w:val="clear" w:color="auto" w:fill="CCE5EA"/>
            <w:tcMar>
              <w:top w:w="15" w:type="dxa"/>
              <w:left w:w="85" w:type="dxa"/>
              <w:bottom w:w="0" w:type="dxa"/>
              <w:right w:w="85" w:type="dxa"/>
            </w:tcMar>
            <w:vAlign w:val="center"/>
            <w:hideMark/>
          </w:tcPr>
          <w:p w:rsidR="00BE7913" w:rsidRPr="00BE7913" w:rsidRDefault="002C4C98" w:rsidP="00BC5F07">
            <w:pPr>
              <w:spacing w:after="0"/>
              <w:rPr>
                <w:rFonts w:ascii="Arial" w:eastAsia="宋体" w:hAnsi="Arial" w:cs="Arial"/>
                <w:sz w:val="15"/>
                <w:szCs w:val="36"/>
                <w:lang w:val="en-US" w:eastAsia="zh-CN"/>
              </w:rPr>
            </w:pPr>
            <w:r>
              <w:rPr>
                <w:rFonts w:ascii="Malgun Gothic" w:eastAsiaTheme="minorEastAsia" w:hAnsi="Malgun Gothic" w:cs="Arial" w:hint="eastAsia"/>
                <w:color w:val="000000" w:themeColor="dark1"/>
                <w:kern w:val="24"/>
                <w:sz w:val="15"/>
                <w:lang w:val="en-US" w:eastAsia="zh-CN"/>
              </w:rPr>
              <w:t>We d</w:t>
            </w:r>
            <w:r w:rsidR="00BE7913" w:rsidRPr="00BE7913">
              <w:rPr>
                <w:rFonts w:ascii="Malgun Gothic" w:eastAsia="Malgun Gothic" w:hAnsi="Malgun Gothic" w:cs="Arial" w:hint="eastAsia"/>
                <w:color w:val="000000" w:themeColor="dark1"/>
                <w:kern w:val="24"/>
                <w:sz w:val="15"/>
                <w:lang w:val="en-US" w:eastAsia="zh-CN"/>
              </w:rPr>
              <w:t>on</w:t>
            </w:r>
            <w:proofErr w:type="gramStart"/>
            <w:r w:rsidR="00BE7913" w:rsidRPr="00BE7913">
              <w:rPr>
                <w:rFonts w:ascii="Malgun Gothic" w:eastAsia="Malgun Gothic" w:hAnsi="Malgun Gothic" w:cs="Arial" w:hint="eastAsia"/>
                <w:color w:val="000000" w:themeColor="dark1"/>
                <w:kern w:val="24"/>
                <w:sz w:val="15"/>
                <w:lang w:val="en-US" w:eastAsia="zh-CN"/>
              </w:rPr>
              <w:t>’</w:t>
            </w:r>
            <w:proofErr w:type="gramEnd"/>
            <w:r w:rsidR="00BE7913" w:rsidRPr="00BE7913">
              <w:rPr>
                <w:rFonts w:ascii="Malgun Gothic" w:eastAsia="Malgun Gothic" w:hAnsi="Malgun Gothic" w:cs="Arial" w:hint="eastAsia"/>
                <w:color w:val="000000" w:themeColor="dark1"/>
                <w:kern w:val="24"/>
                <w:sz w:val="15"/>
                <w:lang w:val="en-US" w:eastAsia="zh-CN"/>
              </w:rPr>
              <w:t xml:space="preserve">t see </w:t>
            </w:r>
            <w:r w:rsidR="00E87533">
              <w:rPr>
                <w:rFonts w:ascii="Malgun Gothic" w:eastAsiaTheme="minorEastAsia" w:hAnsi="Malgun Gothic" w:cs="Arial" w:hint="eastAsia"/>
                <w:color w:val="000000" w:themeColor="dark1"/>
                <w:kern w:val="24"/>
                <w:sz w:val="15"/>
                <w:lang w:val="en-US" w:eastAsia="zh-CN"/>
              </w:rPr>
              <w:t xml:space="preserve">the necessity to </w:t>
            </w:r>
            <w:r w:rsidR="00BC5F07">
              <w:rPr>
                <w:rFonts w:ascii="Malgun Gothic" w:eastAsiaTheme="minorEastAsia" w:hAnsi="Malgun Gothic" w:cs="Arial" w:hint="eastAsia"/>
                <w:color w:val="000000" w:themeColor="dark1"/>
                <w:kern w:val="24"/>
                <w:sz w:val="15"/>
                <w:lang w:val="en-US" w:eastAsia="zh-CN"/>
              </w:rPr>
              <w:t>differentiate the mobile station UE type between handhold UE and</w:t>
            </w:r>
            <w:r w:rsidR="00E87533">
              <w:rPr>
                <w:rFonts w:ascii="Malgun Gothic" w:eastAsiaTheme="minorEastAsia" w:hAnsi="Malgun Gothic" w:cs="Arial" w:hint="eastAsia"/>
                <w:color w:val="000000" w:themeColor="dark1"/>
                <w:kern w:val="24"/>
                <w:sz w:val="15"/>
                <w:lang w:val="en-US" w:eastAsia="zh-CN"/>
              </w:rPr>
              <w:t xml:space="preserve"> tablet</w:t>
            </w:r>
            <w:r w:rsidR="00BE7913" w:rsidRPr="00BE7913">
              <w:rPr>
                <w:rFonts w:ascii="Malgun Gothic" w:eastAsia="Malgun Gothic" w:hAnsi="Malgun Gothic" w:cs="Arial" w:hint="eastAsia"/>
                <w:color w:val="000000" w:themeColor="dark1"/>
                <w:kern w:val="24"/>
                <w:sz w:val="15"/>
                <w:lang w:val="en-US" w:eastAsia="zh-CN"/>
              </w:rPr>
              <w:t xml:space="preserve"> UE, </w:t>
            </w:r>
            <w:r w:rsidR="00E87533">
              <w:rPr>
                <w:rFonts w:ascii="Malgun Gothic" w:eastAsiaTheme="minorEastAsia" w:hAnsi="Malgun Gothic" w:cs="Arial" w:hint="eastAsia"/>
                <w:color w:val="000000" w:themeColor="dark1"/>
                <w:kern w:val="24"/>
                <w:sz w:val="15"/>
                <w:lang w:val="en-US" w:eastAsia="zh-CN"/>
              </w:rPr>
              <w:t>because</w:t>
            </w:r>
            <w:r w:rsidR="00BE7913" w:rsidRPr="00BE7913">
              <w:rPr>
                <w:rFonts w:ascii="Malgun Gothic" w:eastAsia="Malgun Gothic" w:hAnsi="Malgun Gothic" w:cs="Arial" w:hint="eastAsia"/>
                <w:color w:val="000000" w:themeColor="dark1"/>
                <w:kern w:val="24"/>
                <w:sz w:val="15"/>
                <w:lang w:val="en-US" w:eastAsia="zh-CN"/>
              </w:rPr>
              <w:t xml:space="preserve"> no new power class is defined for LTE table UE type. </w:t>
            </w:r>
          </w:p>
        </w:tc>
      </w:tr>
      <w:tr w:rsidR="00FA2B30" w:rsidRPr="00BE7913" w:rsidTr="00D07164">
        <w:trPr>
          <w:trHeight w:val="20"/>
          <w:jc w:val="center"/>
        </w:trPr>
        <w:tc>
          <w:tcPr>
            <w:tcW w:w="1560" w:type="dxa"/>
            <w:tcBorders>
              <w:top w:val="single" w:sz="8" w:space="0" w:color="FFFFFF"/>
              <w:left w:val="single" w:sz="8" w:space="0" w:color="FFFFFF"/>
              <w:bottom w:val="single" w:sz="8" w:space="0" w:color="FFFFFF"/>
              <w:right w:val="single" w:sz="8" w:space="0" w:color="FFFFFF"/>
            </w:tcBorders>
            <w:shd w:val="clear" w:color="auto" w:fill="1DB6C4"/>
            <w:tcMar>
              <w:top w:w="15" w:type="dxa"/>
              <w:left w:w="85" w:type="dxa"/>
              <w:bottom w:w="0" w:type="dxa"/>
              <w:right w:w="85" w:type="dxa"/>
            </w:tcMar>
            <w:vAlign w:val="center"/>
            <w:hideMark/>
          </w:tcPr>
          <w:p w:rsidR="00BE7913" w:rsidRPr="00BE7913" w:rsidRDefault="00FA2B30" w:rsidP="00FA2B30">
            <w:pPr>
              <w:spacing w:after="0" w:line="239" w:lineRule="atLeast"/>
              <w:jc w:val="center"/>
              <w:rPr>
                <w:rFonts w:ascii="Arial" w:eastAsia="宋体" w:hAnsi="Arial" w:cs="Arial"/>
                <w:sz w:val="15"/>
                <w:szCs w:val="36"/>
                <w:lang w:val="en-US" w:eastAsia="zh-CN"/>
              </w:rPr>
            </w:pPr>
            <w:r w:rsidRPr="00FA2B30">
              <w:rPr>
                <w:rFonts w:ascii="Malgun Gothic" w:eastAsiaTheme="minorEastAsia" w:hAnsi="Malgun Gothic" w:cs="Arial" w:hint="eastAsia"/>
                <w:b/>
                <w:bCs/>
                <w:color w:val="FFFFFF" w:themeColor="light1"/>
                <w:kern w:val="24"/>
                <w:sz w:val="15"/>
                <w:lang w:val="en-US" w:eastAsia="zh-CN"/>
              </w:rPr>
              <w:t>Transportable stations</w:t>
            </w:r>
            <w:r w:rsidR="00BC5F07">
              <w:rPr>
                <w:rFonts w:ascii="Malgun Gothic" w:eastAsiaTheme="minorEastAsia" w:hAnsi="Malgun Gothic" w:cs="Arial" w:hint="eastAsia"/>
                <w:b/>
                <w:bCs/>
                <w:color w:val="FFFFFF" w:themeColor="light1"/>
                <w:kern w:val="24"/>
                <w:sz w:val="15"/>
                <w:lang w:val="en-US" w:eastAsia="zh-CN"/>
              </w:rPr>
              <w:t xml:space="preserve"> (fixed operation)</w:t>
            </w:r>
          </w:p>
        </w:tc>
        <w:tc>
          <w:tcPr>
            <w:tcW w:w="2693" w:type="dxa"/>
            <w:tcBorders>
              <w:top w:val="single" w:sz="8" w:space="0" w:color="FFFFFF"/>
              <w:left w:val="single" w:sz="8" w:space="0" w:color="FFFFFF"/>
              <w:bottom w:val="single" w:sz="8" w:space="0" w:color="FFFFFF"/>
              <w:right w:val="single" w:sz="8" w:space="0" w:color="FFFFFF"/>
            </w:tcBorders>
            <w:shd w:val="clear" w:color="auto" w:fill="92D050"/>
            <w:tcMar>
              <w:top w:w="15" w:type="dxa"/>
              <w:left w:w="85" w:type="dxa"/>
              <w:bottom w:w="0" w:type="dxa"/>
              <w:right w:w="85" w:type="dxa"/>
            </w:tcMar>
            <w:vAlign w:val="center"/>
            <w:hideMark/>
          </w:tcPr>
          <w:p w:rsidR="00BE7913" w:rsidRPr="00BE7913" w:rsidRDefault="00FA2B30" w:rsidP="00FA2B30">
            <w:pPr>
              <w:spacing w:after="0"/>
              <w:jc w:val="center"/>
              <w:rPr>
                <w:rFonts w:ascii="Arial" w:eastAsiaTheme="minorEastAsia" w:hAnsi="Arial" w:cs="Arial"/>
                <w:sz w:val="15"/>
                <w:szCs w:val="36"/>
                <w:lang w:val="en-US" w:eastAsia="zh-CN"/>
              </w:rPr>
            </w:pPr>
            <w:r w:rsidRPr="00BE7913">
              <w:rPr>
                <w:rFonts w:ascii="Malgun Gothic" w:eastAsia="Malgun Gothic" w:hAnsi="Malgun Gothic" w:cs="Arial" w:hint="eastAsia"/>
                <w:color w:val="000000" w:themeColor="dark1"/>
                <w:kern w:val="24"/>
                <w:sz w:val="15"/>
                <w:lang w:val="en-US" w:eastAsia="zh-CN"/>
              </w:rPr>
              <w:t xml:space="preserve">Fixed </w:t>
            </w:r>
            <w:r w:rsidRPr="00FA2B30">
              <w:rPr>
                <w:rFonts w:ascii="Malgun Gothic" w:eastAsia="Malgun Gothic" w:hAnsi="Malgun Gothic" w:cs="Arial" w:hint="eastAsia"/>
                <w:color w:val="000000" w:themeColor="dark1"/>
                <w:kern w:val="24"/>
                <w:sz w:val="15"/>
                <w:lang w:val="en-US" w:eastAsia="zh-CN"/>
              </w:rPr>
              <w:t xml:space="preserve">Wireless </w:t>
            </w:r>
            <w:r w:rsidRPr="00BE7913">
              <w:rPr>
                <w:rFonts w:ascii="Malgun Gothic" w:eastAsia="Malgun Gothic" w:hAnsi="Malgun Gothic" w:cs="Arial" w:hint="eastAsia"/>
                <w:color w:val="000000" w:themeColor="dark1"/>
                <w:kern w:val="24"/>
                <w:sz w:val="15"/>
                <w:lang w:val="en-US" w:eastAsia="zh-CN"/>
              </w:rPr>
              <w:t>Devices</w:t>
            </w:r>
            <w:r>
              <w:rPr>
                <w:rFonts w:ascii="Malgun Gothic" w:eastAsiaTheme="minorEastAsia" w:hAnsi="Malgun Gothic" w:cs="Arial" w:hint="eastAsia"/>
                <w:color w:val="000000" w:themeColor="dark1"/>
                <w:kern w:val="24"/>
                <w:sz w:val="15"/>
                <w:lang w:val="en-US" w:eastAsia="zh-CN"/>
              </w:rPr>
              <w:t xml:space="preserve"> </w:t>
            </w:r>
            <w:r w:rsidRPr="00BE7913">
              <w:rPr>
                <w:rFonts w:ascii="Malgun Gothic" w:eastAsia="Malgun Gothic" w:hAnsi="Malgun Gothic" w:cs="Arial" w:hint="eastAsia"/>
                <w:color w:val="000000" w:themeColor="dark1"/>
                <w:kern w:val="24"/>
                <w:sz w:val="15"/>
                <w:lang w:val="en-US" w:eastAsia="zh-CN"/>
              </w:rPr>
              <w:t>(FWA)</w:t>
            </w:r>
            <w:r w:rsidR="00BC5F07">
              <w:rPr>
                <w:rFonts w:ascii="Malgun Gothic" w:eastAsiaTheme="minorEastAsia" w:hAnsi="Malgun Gothic" w:cs="Arial" w:hint="eastAsia"/>
                <w:color w:val="000000" w:themeColor="dark1"/>
                <w:kern w:val="24"/>
                <w:sz w:val="15"/>
                <w:lang w:val="en-US" w:eastAsia="zh-CN"/>
              </w:rPr>
              <w:t xml:space="preserve"> with 55dBm peak EIRP limit</w:t>
            </w:r>
            <w:r w:rsidRPr="00FA2B30">
              <w:rPr>
                <w:rFonts w:ascii="Malgun Gothic" w:eastAsia="Malgun Gothic" w:hAnsi="Malgun Gothic" w:cs="Arial"/>
                <w:color w:val="000000" w:themeColor="dark1"/>
                <w:kern w:val="24"/>
                <w:sz w:val="15"/>
                <w:lang w:val="en-US" w:eastAsia="zh-CN"/>
              </w:rPr>
              <w:br/>
            </w:r>
            <w:r>
              <w:rPr>
                <w:rFonts w:ascii="Malgun Gothic" w:eastAsiaTheme="minorEastAsia" w:hAnsi="Malgun Gothic" w:cs="Arial" w:hint="eastAsia"/>
                <w:color w:val="000000" w:themeColor="dark1"/>
                <w:kern w:val="24"/>
                <w:sz w:val="15"/>
                <w:lang w:val="en-US" w:eastAsia="zh-CN"/>
              </w:rPr>
              <w:t xml:space="preserve">(i.e., </w:t>
            </w:r>
            <w:r w:rsidR="00BE7913" w:rsidRPr="00BE7913">
              <w:rPr>
                <w:rFonts w:ascii="Malgun Gothic" w:eastAsia="Malgun Gothic" w:hAnsi="Malgun Gothic" w:cs="Arial" w:hint="eastAsia"/>
                <w:color w:val="000000" w:themeColor="dark1"/>
                <w:kern w:val="24"/>
                <w:sz w:val="15"/>
                <w:lang w:val="en-US" w:eastAsia="zh-CN"/>
              </w:rPr>
              <w:t>Fixed on Stationary platform</w:t>
            </w:r>
            <w:r>
              <w:rPr>
                <w:rFonts w:ascii="Malgun Gothic" w:eastAsiaTheme="minorEastAsia" w:hAnsi="Malgun Gothic" w:cs="Arial" w:hint="eastAsia"/>
                <w:color w:val="000000" w:themeColor="dark1"/>
                <w:kern w:val="24"/>
                <w:sz w:val="15"/>
                <w:lang w:val="en-US" w:eastAsia="zh-CN"/>
              </w:rPr>
              <w:t>)</w:t>
            </w:r>
          </w:p>
        </w:tc>
        <w:tc>
          <w:tcPr>
            <w:tcW w:w="4678" w:type="dxa"/>
            <w:tcBorders>
              <w:top w:val="single" w:sz="8" w:space="0" w:color="FFFFFF"/>
              <w:left w:val="single" w:sz="8" w:space="0" w:color="FFFFFF"/>
              <w:bottom w:val="single" w:sz="8" w:space="0" w:color="FFFFFF"/>
              <w:right w:val="single" w:sz="8" w:space="0" w:color="FFFFFF"/>
            </w:tcBorders>
            <w:shd w:val="clear" w:color="auto" w:fill="E7F3F5"/>
            <w:tcMar>
              <w:top w:w="15" w:type="dxa"/>
              <w:left w:w="85" w:type="dxa"/>
              <w:bottom w:w="0" w:type="dxa"/>
              <w:right w:w="85" w:type="dxa"/>
            </w:tcMar>
            <w:vAlign w:val="center"/>
            <w:hideMark/>
          </w:tcPr>
          <w:p w:rsidR="00BE7913" w:rsidRPr="00152E6F" w:rsidRDefault="00E87533" w:rsidP="00152E6F">
            <w:pPr>
              <w:spacing w:after="0"/>
              <w:rPr>
                <w:rFonts w:ascii="Arial" w:eastAsiaTheme="minorEastAsia" w:hAnsi="Arial" w:cs="Arial"/>
                <w:sz w:val="15"/>
                <w:szCs w:val="36"/>
                <w:lang w:val="en-US" w:eastAsia="zh-CN"/>
              </w:rPr>
            </w:pPr>
            <w:r>
              <w:rPr>
                <w:rFonts w:ascii="Malgun Gothic" w:eastAsiaTheme="minorEastAsia" w:hAnsi="Malgun Gothic" w:cs="Arial" w:hint="eastAsia"/>
                <w:color w:val="000000" w:themeColor="dark1"/>
                <w:kern w:val="24"/>
                <w:sz w:val="15"/>
                <w:lang w:val="en-US" w:eastAsia="zh-CN"/>
              </w:rPr>
              <w:t>Aligned with operators</w:t>
            </w:r>
            <w:r>
              <w:rPr>
                <w:rFonts w:ascii="Malgun Gothic" w:eastAsiaTheme="minorEastAsia" w:hAnsi="Malgun Gothic" w:cs="Arial"/>
                <w:color w:val="000000" w:themeColor="dark1"/>
                <w:kern w:val="24"/>
                <w:sz w:val="15"/>
                <w:lang w:val="en-US" w:eastAsia="zh-CN"/>
              </w:rPr>
              <w:t>’</w:t>
            </w:r>
            <w:r>
              <w:rPr>
                <w:rFonts w:ascii="Malgun Gothic" w:eastAsiaTheme="minorEastAsia" w:hAnsi="Malgun Gothic" w:cs="Arial" w:hint="eastAsia"/>
                <w:color w:val="000000" w:themeColor="dark1"/>
                <w:kern w:val="24"/>
                <w:sz w:val="15"/>
                <w:lang w:val="en-US" w:eastAsia="zh-CN"/>
              </w:rPr>
              <w:t xml:space="preserve"> need and FCC definition. </w:t>
            </w:r>
            <w:r w:rsidR="00BE7913" w:rsidRPr="00BE7913">
              <w:rPr>
                <w:rFonts w:ascii="Malgun Gothic" w:eastAsia="Malgun Gothic" w:hAnsi="Malgun Gothic" w:cs="Arial" w:hint="eastAsia"/>
                <w:color w:val="000000" w:themeColor="dark1"/>
                <w:kern w:val="24"/>
                <w:sz w:val="15"/>
                <w:lang w:val="en-US" w:eastAsia="zh-CN"/>
              </w:rPr>
              <w:t xml:space="preserve">Top priority and should be completed in Rel-15. </w:t>
            </w:r>
            <w:r w:rsidR="00152E6F">
              <w:rPr>
                <w:rFonts w:ascii="Malgun Gothic" w:eastAsiaTheme="minorEastAsia" w:hAnsi="Malgun Gothic" w:cs="Arial"/>
                <w:color w:val="000000" w:themeColor="dark1"/>
                <w:kern w:val="24"/>
                <w:sz w:val="15"/>
                <w:lang w:val="en-US" w:eastAsia="zh-CN"/>
              </w:rPr>
              <w:br/>
            </w:r>
            <w:r w:rsidR="00152E6F">
              <w:rPr>
                <w:rFonts w:ascii="Malgun Gothic" w:eastAsiaTheme="minorEastAsia" w:hAnsi="Malgun Gothic" w:cs="Arial" w:hint="eastAsia"/>
                <w:color w:val="000000" w:themeColor="dark1"/>
                <w:kern w:val="24"/>
                <w:sz w:val="15"/>
                <w:lang w:val="en-US" w:eastAsia="zh-CN"/>
              </w:rPr>
              <w:t xml:space="preserve">The use case for FWA on moving platform is not </w:t>
            </w:r>
            <w:r w:rsidR="00152E6F" w:rsidRPr="00BE7913">
              <w:rPr>
                <w:rFonts w:ascii="Malgun Gothic" w:eastAsia="Malgun Gothic" w:hAnsi="Malgun Gothic" w:cs="Arial" w:hint="eastAsia"/>
                <w:color w:val="000000" w:themeColor="dark1"/>
                <w:kern w:val="24"/>
                <w:sz w:val="15"/>
                <w:lang w:val="en-US" w:eastAsia="zh-CN"/>
              </w:rPr>
              <w:t>compatible with FCC</w:t>
            </w:r>
            <w:proofErr w:type="gramStart"/>
            <w:r w:rsidR="00152E6F" w:rsidRPr="00BE7913">
              <w:rPr>
                <w:rFonts w:ascii="Malgun Gothic" w:eastAsia="Malgun Gothic" w:hAnsi="Malgun Gothic" w:cs="Arial" w:hint="eastAsia"/>
                <w:color w:val="000000" w:themeColor="dark1"/>
                <w:kern w:val="24"/>
                <w:sz w:val="15"/>
                <w:lang w:val="en-US" w:eastAsia="zh-CN"/>
              </w:rPr>
              <w:t>’</w:t>
            </w:r>
            <w:proofErr w:type="gramEnd"/>
            <w:r w:rsidR="00152E6F" w:rsidRPr="00BE7913">
              <w:rPr>
                <w:rFonts w:ascii="Malgun Gothic" w:eastAsia="Malgun Gothic" w:hAnsi="Malgun Gothic" w:cs="Arial" w:hint="eastAsia"/>
                <w:color w:val="000000" w:themeColor="dark1"/>
                <w:kern w:val="24"/>
                <w:sz w:val="15"/>
                <w:lang w:val="en-US" w:eastAsia="zh-CN"/>
              </w:rPr>
              <w:t>s definition:</w:t>
            </w:r>
            <w:r w:rsidR="00152E6F">
              <w:rPr>
                <w:rFonts w:ascii="Malgun Gothic" w:eastAsiaTheme="minorEastAsia" w:hAnsi="Malgun Gothic" w:cs="Arial" w:hint="eastAsia"/>
                <w:color w:val="000000" w:themeColor="dark1"/>
                <w:kern w:val="24"/>
                <w:sz w:val="15"/>
                <w:lang w:val="en-US" w:eastAsia="zh-CN"/>
              </w:rPr>
              <w:t xml:space="preserve"> </w:t>
            </w:r>
            <w:r w:rsidR="00152E6F" w:rsidRPr="00BE7913">
              <w:rPr>
                <w:rFonts w:ascii="Malgun Gothic" w:eastAsia="Malgun Gothic" w:hAnsi="Malgun Gothic" w:cs="Arial" w:hint="eastAsia"/>
                <w:color w:val="000000" w:themeColor="dark1"/>
                <w:kern w:val="24"/>
                <w:sz w:val="15"/>
                <w:lang w:val="en-US" w:eastAsia="zh-CN"/>
              </w:rPr>
              <w:t xml:space="preserve">FCC defines higher power devices as transportable stations and </w:t>
            </w:r>
            <w:r w:rsidR="00152E6F" w:rsidRPr="00BE7913">
              <w:rPr>
                <w:rFonts w:ascii="Malgun Gothic" w:eastAsia="Malgun Gothic" w:hAnsi="Malgun Gothic" w:cs="Arial"/>
                <w:color w:val="000000" w:themeColor="dark1"/>
                <w:kern w:val="24"/>
                <w:sz w:val="15"/>
                <w:lang w:val="en-US" w:eastAsia="zh-CN"/>
              </w:rPr>
              <w:t>focuses</w:t>
            </w:r>
            <w:r w:rsidR="00152E6F" w:rsidRPr="00BE7913">
              <w:rPr>
                <w:rFonts w:ascii="Malgun Gothic" w:eastAsia="Malgun Gothic" w:hAnsi="Malgun Gothic" w:cs="Arial" w:hint="eastAsia"/>
                <w:color w:val="000000" w:themeColor="dark1"/>
                <w:kern w:val="24"/>
                <w:sz w:val="15"/>
                <w:lang w:val="en-US" w:eastAsia="zh-CN"/>
              </w:rPr>
              <w:t xml:space="preserve"> the definition of these devices as stationary while operating.</w:t>
            </w:r>
          </w:p>
        </w:tc>
      </w:tr>
    </w:tbl>
    <w:p w:rsidR="00BE7913" w:rsidRPr="00BE7913" w:rsidRDefault="00BE7913" w:rsidP="006D37B2">
      <w:pPr>
        <w:spacing w:afterLines="50" w:after="120"/>
        <w:jc w:val="both"/>
        <w:rPr>
          <w:rFonts w:ascii="Calibri" w:eastAsia="宋体" w:hAnsi="Calibri" w:cs="Arial"/>
          <w:lang w:val="en-US" w:eastAsia="zh-CN"/>
        </w:rPr>
      </w:pPr>
    </w:p>
    <w:p w:rsidR="00BC5F07" w:rsidRDefault="002C4C98" w:rsidP="00FA2B30">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tablet UE type, we don</w:t>
      </w:r>
      <w:r>
        <w:rPr>
          <w:rFonts w:ascii="Calibri" w:eastAsia="宋体" w:hAnsi="Calibri" w:cs="Arial"/>
          <w:lang w:val="en-US" w:eastAsia="zh-CN"/>
        </w:rPr>
        <w:t>’</w:t>
      </w:r>
      <w:r>
        <w:rPr>
          <w:rFonts w:ascii="Calibri" w:eastAsia="宋体" w:hAnsi="Calibri" w:cs="Arial" w:hint="eastAsia"/>
          <w:lang w:val="en-US" w:eastAsia="zh-CN"/>
        </w:rPr>
        <w:t xml:space="preserve">t see </w:t>
      </w:r>
      <w:r w:rsidR="008E0050">
        <w:rPr>
          <w:rFonts w:ascii="Calibri" w:eastAsia="宋体" w:hAnsi="Calibri" w:cs="Arial" w:hint="eastAsia"/>
          <w:lang w:val="en-US" w:eastAsia="zh-CN"/>
        </w:rPr>
        <w:t>the need to further categorize</w:t>
      </w:r>
      <w:r w:rsidR="00BC5F07" w:rsidRPr="00BC5F07">
        <w:rPr>
          <w:rFonts w:ascii="Calibri" w:eastAsia="宋体" w:hAnsi="Calibri" w:cs="Arial"/>
          <w:lang w:val="en-US" w:eastAsia="zh-CN"/>
        </w:rPr>
        <w:t xml:space="preserve"> the </w:t>
      </w:r>
      <w:r w:rsidR="008E0050">
        <w:rPr>
          <w:rFonts w:ascii="Calibri" w:eastAsia="宋体" w:hAnsi="Calibri" w:cs="Arial" w:hint="eastAsia"/>
          <w:lang w:val="en-US" w:eastAsia="zh-CN"/>
        </w:rPr>
        <w:t>portable</w:t>
      </w:r>
      <w:r w:rsidR="00BC5F07" w:rsidRPr="00BC5F07">
        <w:rPr>
          <w:rFonts w:ascii="Calibri" w:eastAsia="宋体" w:hAnsi="Calibri" w:cs="Arial"/>
          <w:lang w:val="en-US" w:eastAsia="zh-CN"/>
        </w:rPr>
        <w:t xml:space="preserve"> </w:t>
      </w:r>
      <w:r w:rsidR="008E0050">
        <w:rPr>
          <w:rFonts w:ascii="Calibri" w:eastAsia="宋体" w:hAnsi="Calibri" w:cs="Arial" w:hint="eastAsia"/>
          <w:lang w:val="en-US" w:eastAsia="zh-CN"/>
        </w:rPr>
        <w:t>device</w:t>
      </w:r>
      <w:r w:rsidR="00BC5F07" w:rsidRPr="00BC5F07">
        <w:rPr>
          <w:rFonts w:ascii="Calibri" w:eastAsia="宋体" w:hAnsi="Calibri" w:cs="Arial"/>
          <w:lang w:val="en-US" w:eastAsia="zh-CN"/>
        </w:rPr>
        <w:t xml:space="preserve"> type between </w:t>
      </w:r>
      <w:r w:rsidR="00484C62">
        <w:rPr>
          <w:rFonts w:ascii="Calibri" w:eastAsia="宋体" w:hAnsi="Calibri" w:cs="Arial"/>
          <w:lang w:val="en-US" w:eastAsia="zh-CN"/>
        </w:rPr>
        <w:t>handh</w:t>
      </w:r>
      <w:r w:rsidR="00484C62">
        <w:rPr>
          <w:rFonts w:ascii="Calibri" w:eastAsia="宋体" w:hAnsi="Calibri" w:cs="Arial" w:hint="eastAsia"/>
          <w:lang w:val="en-US" w:eastAsia="zh-CN"/>
        </w:rPr>
        <w:t>e</w:t>
      </w:r>
      <w:r w:rsidR="00484C62">
        <w:rPr>
          <w:rFonts w:ascii="Calibri" w:eastAsia="宋体" w:hAnsi="Calibri" w:cs="Arial"/>
          <w:lang w:val="en-US" w:eastAsia="zh-CN"/>
        </w:rPr>
        <w:t>ld</w:t>
      </w:r>
      <w:r w:rsidR="00BC5F07" w:rsidRPr="00BC5F07">
        <w:rPr>
          <w:rFonts w:ascii="Calibri" w:eastAsia="宋体" w:hAnsi="Calibri" w:cs="Arial"/>
          <w:lang w:val="en-US" w:eastAsia="zh-CN"/>
        </w:rPr>
        <w:t xml:space="preserve"> UE and tablet UE</w:t>
      </w:r>
      <w:r>
        <w:rPr>
          <w:rFonts w:ascii="Calibri" w:eastAsia="宋体" w:hAnsi="Calibri" w:cs="Arial" w:hint="eastAsia"/>
          <w:lang w:val="en-US" w:eastAsia="zh-CN"/>
        </w:rPr>
        <w:t xml:space="preserve"> </w:t>
      </w:r>
      <w:r w:rsidR="008E0050">
        <w:rPr>
          <w:rFonts w:ascii="Calibri" w:eastAsia="宋体" w:hAnsi="Calibri" w:cs="Arial" w:hint="eastAsia"/>
          <w:lang w:val="en-US" w:eastAsia="zh-CN"/>
        </w:rPr>
        <w:t xml:space="preserve">for power class definition at least in Rel-15, </w:t>
      </w:r>
      <w:r>
        <w:rPr>
          <w:rFonts w:ascii="Calibri" w:eastAsia="宋体" w:hAnsi="Calibri" w:cs="Arial"/>
          <w:lang w:val="en-US" w:eastAsia="zh-CN"/>
        </w:rPr>
        <w:t>because</w:t>
      </w:r>
      <w:r>
        <w:rPr>
          <w:rFonts w:ascii="Calibri" w:eastAsia="宋体" w:hAnsi="Calibri" w:cs="Arial" w:hint="eastAsia"/>
          <w:lang w:val="en-US" w:eastAsia="zh-CN"/>
        </w:rPr>
        <w:t xml:space="preserve"> </w:t>
      </w:r>
      <w:r w:rsidRPr="002C4C98">
        <w:rPr>
          <w:rFonts w:ascii="Calibri" w:eastAsia="宋体" w:hAnsi="Calibri" w:cs="Arial"/>
          <w:lang w:val="en-US" w:eastAsia="zh-CN"/>
        </w:rPr>
        <w:t xml:space="preserve">no new power class is defined </w:t>
      </w:r>
      <w:r>
        <w:rPr>
          <w:rFonts w:ascii="Calibri" w:eastAsia="宋体" w:hAnsi="Calibri" w:cs="Arial" w:hint="eastAsia"/>
          <w:lang w:val="en-US" w:eastAsia="zh-CN"/>
        </w:rPr>
        <w:t>in</w:t>
      </w:r>
      <w:r w:rsidRPr="002C4C98">
        <w:rPr>
          <w:rFonts w:ascii="Calibri" w:eastAsia="宋体" w:hAnsi="Calibri" w:cs="Arial"/>
          <w:lang w:val="en-US" w:eastAsia="zh-CN"/>
        </w:rPr>
        <w:t xml:space="preserve"> LTE </w:t>
      </w:r>
      <w:r>
        <w:rPr>
          <w:rFonts w:ascii="Calibri" w:eastAsia="宋体" w:hAnsi="Calibri" w:cs="Arial"/>
          <w:lang w:val="en-US" w:eastAsia="zh-CN"/>
        </w:rPr>
        <w:t>corresponding</w:t>
      </w:r>
      <w:r>
        <w:rPr>
          <w:rFonts w:ascii="Calibri" w:eastAsia="宋体" w:hAnsi="Calibri" w:cs="Arial" w:hint="eastAsia"/>
          <w:lang w:val="en-US" w:eastAsia="zh-CN"/>
        </w:rPr>
        <w:t xml:space="preserve"> specification. Although there is differen</w:t>
      </w:r>
      <w:r w:rsidR="00BC5F07">
        <w:rPr>
          <w:rFonts w:ascii="Calibri" w:eastAsia="宋体" w:hAnsi="Calibri" w:cs="Arial" w:hint="eastAsia"/>
          <w:lang w:val="en-US" w:eastAsia="zh-CN"/>
        </w:rPr>
        <w:t>t</w:t>
      </w:r>
      <w:r>
        <w:rPr>
          <w:rFonts w:ascii="Calibri" w:eastAsia="宋体" w:hAnsi="Calibri" w:cs="Arial" w:hint="eastAsia"/>
          <w:lang w:val="en-US" w:eastAsia="zh-CN"/>
        </w:rPr>
        <w:t xml:space="preserve"> </w:t>
      </w:r>
      <w:r w:rsidR="00EF576D">
        <w:rPr>
          <w:rFonts w:ascii="Calibri" w:eastAsia="宋体" w:hAnsi="Calibri" w:cs="Arial" w:hint="eastAsia"/>
          <w:lang w:val="en-US" w:eastAsia="zh-CN"/>
        </w:rPr>
        <w:t xml:space="preserve">LTE TRP/TRS requirement applied to </w:t>
      </w:r>
      <w:r w:rsidR="00BC5F07">
        <w:rPr>
          <w:rFonts w:ascii="Calibri" w:eastAsia="宋体" w:hAnsi="Calibri" w:cs="Arial" w:hint="eastAsia"/>
          <w:lang w:val="en-US" w:eastAsia="zh-CN"/>
        </w:rPr>
        <w:t>handheld</w:t>
      </w:r>
      <w:r w:rsidR="00EF576D">
        <w:rPr>
          <w:rFonts w:ascii="Calibri" w:eastAsia="宋体" w:hAnsi="Calibri" w:cs="Arial" w:hint="eastAsia"/>
          <w:lang w:val="en-US" w:eastAsia="zh-CN"/>
        </w:rPr>
        <w:t xml:space="preserve"> </w:t>
      </w:r>
      <w:r w:rsidR="00BC5F07">
        <w:rPr>
          <w:rFonts w:ascii="Calibri" w:eastAsia="宋体" w:hAnsi="Calibri" w:cs="Arial" w:hint="eastAsia"/>
          <w:lang w:val="en-US" w:eastAsia="zh-CN"/>
        </w:rPr>
        <w:t>UE</w:t>
      </w:r>
      <w:r w:rsidR="00EF576D">
        <w:rPr>
          <w:rFonts w:ascii="Calibri" w:eastAsia="宋体" w:hAnsi="Calibri" w:cs="Arial" w:hint="eastAsia"/>
          <w:lang w:val="en-US" w:eastAsia="zh-CN"/>
        </w:rPr>
        <w:t xml:space="preserve"> and tablet type</w:t>
      </w:r>
      <w:r w:rsidR="00BC5F07">
        <w:rPr>
          <w:rFonts w:ascii="Calibri" w:eastAsia="宋体" w:hAnsi="Calibri" w:cs="Arial" w:hint="eastAsia"/>
          <w:lang w:val="en-US" w:eastAsia="zh-CN"/>
        </w:rPr>
        <w:t xml:space="preserve"> UE</w:t>
      </w:r>
      <w:r w:rsidR="00EF576D">
        <w:rPr>
          <w:rFonts w:ascii="Calibri" w:eastAsia="宋体" w:hAnsi="Calibri" w:cs="Arial" w:hint="eastAsia"/>
          <w:lang w:val="en-US" w:eastAsia="zh-CN"/>
        </w:rPr>
        <w:t xml:space="preserve">, however it comes from </w:t>
      </w:r>
      <w:r w:rsidR="00EF576D">
        <w:rPr>
          <w:rFonts w:ascii="Calibri" w:eastAsia="宋体" w:hAnsi="Calibri" w:cs="Arial"/>
          <w:lang w:val="en-US" w:eastAsia="zh-CN"/>
        </w:rPr>
        <w:t>different</w:t>
      </w:r>
      <w:r w:rsidR="00EF576D">
        <w:rPr>
          <w:rFonts w:ascii="Calibri" w:eastAsia="宋体" w:hAnsi="Calibri" w:cs="Arial" w:hint="eastAsia"/>
          <w:lang w:val="en-US" w:eastAsia="zh-CN"/>
        </w:rPr>
        <w:t xml:space="preserve"> use case </w:t>
      </w:r>
      <w:r w:rsidR="00BC5F07">
        <w:rPr>
          <w:rFonts w:ascii="Calibri" w:eastAsia="宋体" w:hAnsi="Calibri" w:cs="Arial" w:hint="eastAsia"/>
          <w:lang w:val="en-US" w:eastAsia="zh-CN"/>
        </w:rPr>
        <w:t xml:space="preserve">in which the </w:t>
      </w:r>
      <w:r w:rsidR="008E0050">
        <w:rPr>
          <w:rFonts w:ascii="Calibri" w:eastAsia="宋体" w:hAnsi="Calibri" w:cs="Arial" w:hint="eastAsia"/>
          <w:lang w:val="en-US" w:eastAsia="zh-CN"/>
        </w:rPr>
        <w:t xml:space="preserve">OTA </w:t>
      </w:r>
      <w:r w:rsidR="00BC5F07">
        <w:rPr>
          <w:rFonts w:ascii="Calibri" w:eastAsia="宋体" w:hAnsi="Calibri" w:cs="Arial" w:hint="eastAsia"/>
          <w:lang w:val="en-US" w:eastAsia="zh-CN"/>
        </w:rPr>
        <w:t>test methodologies are applied</w:t>
      </w:r>
      <w:r w:rsidR="00EF576D">
        <w:rPr>
          <w:rFonts w:ascii="Calibri" w:eastAsia="宋体" w:hAnsi="Calibri" w:cs="Arial" w:hint="eastAsia"/>
          <w:lang w:val="en-US" w:eastAsia="zh-CN"/>
        </w:rPr>
        <w:t>, rather than power class itself</w:t>
      </w:r>
      <w:r w:rsidRPr="002C4C98">
        <w:rPr>
          <w:rFonts w:ascii="Calibri" w:eastAsia="宋体" w:hAnsi="Calibri" w:cs="Arial"/>
          <w:lang w:val="en-US" w:eastAsia="zh-CN"/>
        </w:rPr>
        <w:t xml:space="preserve">. </w:t>
      </w:r>
    </w:p>
    <w:p w:rsidR="00A7790C" w:rsidRPr="00A7790C" w:rsidRDefault="00A7790C" w:rsidP="0040205A">
      <w:pPr>
        <w:spacing w:after="0"/>
        <w:jc w:val="both"/>
        <w:rPr>
          <w:rFonts w:ascii="Calibri" w:eastAsia="宋体" w:hAnsi="Calibri" w:cs="Arial"/>
          <w:lang w:val="en-US" w:eastAsia="zh-CN"/>
        </w:rPr>
      </w:pPr>
      <w:r w:rsidRPr="00152E6F">
        <w:rPr>
          <w:rFonts w:ascii="Calibri" w:eastAsia="宋体" w:hAnsi="Calibri" w:cs="Arial"/>
          <w:lang w:val="en-US" w:eastAsia="zh-CN"/>
        </w:rPr>
        <w:t>Some</w:t>
      </w:r>
      <w:r w:rsidRPr="00152E6F">
        <w:rPr>
          <w:rFonts w:ascii="Calibri" w:eastAsia="宋体" w:hAnsi="Calibri" w:cs="Arial" w:hint="eastAsia"/>
          <w:lang w:val="en-US" w:eastAsia="zh-CN"/>
        </w:rPr>
        <w:t xml:space="preserve"> companies also mentioned to expand the FWA terminology to include device</w:t>
      </w:r>
      <w:r w:rsidR="001605F8">
        <w:rPr>
          <w:rFonts w:ascii="Calibri" w:eastAsia="宋体" w:hAnsi="Calibri" w:cs="Arial" w:hint="eastAsia"/>
          <w:lang w:val="en-US" w:eastAsia="zh-CN"/>
        </w:rPr>
        <w:t>s</w:t>
      </w:r>
      <w:r w:rsidRPr="00152E6F">
        <w:rPr>
          <w:rFonts w:ascii="Calibri" w:eastAsia="宋体" w:hAnsi="Calibri" w:cs="Arial" w:hint="eastAsia"/>
          <w:lang w:val="en-US" w:eastAsia="zh-CN"/>
        </w:rPr>
        <w:t xml:space="preserve"> with 43dBm peak EIRP limit</w:t>
      </w:r>
      <w:r w:rsidR="00152E6F">
        <w:rPr>
          <w:rFonts w:ascii="Calibri" w:eastAsia="宋体" w:hAnsi="Calibri" w:cs="Arial" w:hint="eastAsia"/>
          <w:lang w:val="en-US" w:eastAsia="zh-CN"/>
        </w:rPr>
        <w:t>, which is also portable device in FCC term</w:t>
      </w:r>
      <w:r w:rsidRPr="00152E6F">
        <w:rPr>
          <w:rFonts w:ascii="Calibri" w:eastAsia="宋体" w:hAnsi="Calibri" w:cs="Arial" w:hint="eastAsia"/>
          <w:lang w:val="en-US" w:eastAsia="zh-CN"/>
        </w:rPr>
        <w:t xml:space="preserve">. We have to admit that the current analysis for mobile station (43dBm peak EIRP limit) only consider handheld UE type, while we need to identify both business request and the evidence that current handheld UE type requirement is not applicable to this </w:t>
      </w:r>
      <w:r w:rsidRPr="00152E6F">
        <w:rPr>
          <w:rFonts w:ascii="Calibri" w:eastAsia="宋体" w:hAnsi="Calibri" w:cs="Arial"/>
          <w:lang w:val="en-US" w:eastAsia="zh-CN"/>
        </w:rPr>
        <w:t>“</w:t>
      </w:r>
      <w:r w:rsidRPr="00152E6F">
        <w:rPr>
          <w:rFonts w:ascii="Calibri" w:eastAsia="宋体" w:hAnsi="Calibri" w:cs="Arial" w:hint="eastAsia"/>
          <w:lang w:val="en-US" w:eastAsia="zh-CN"/>
        </w:rPr>
        <w:t>fixed wireless access</w:t>
      </w:r>
      <w:r w:rsidRPr="00152E6F">
        <w:rPr>
          <w:rFonts w:ascii="Calibri" w:eastAsia="宋体" w:hAnsi="Calibri" w:cs="Arial"/>
          <w:lang w:val="en-US" w:eastAsia="zh-CN"/>
        </w:rPr>
        <w:t>”</w:t>
      </w:r>
      <w:r w:rsidRPr="00152E6F">
        <w:rPr>
          <w:rFonts w:ascii="Calibri" w:eastAsia="宋体" w:hAnsi="Calibri" w:cs="Arial" w:hint="eastAsia"/>
          <w:lang w:val="en-US" w:eastAsia="zh-CN"/>
        </w:rPr>
        <w:t xml:space="preserve"> (i.e., operating in stationary location) but </w:t>
      </w:r>
      <w:r w:rsidRPr="00152E6F">
        <w:rPr>
          <w:rFonts w:ascii="Calibri" w:eastAsia="宋体" w:hAnsi="Calibri" w:cs="Arial"/>
          <w:lang w:val="en-US" w:eastAsia="zh-CN"/>
        </w:rPr>
        <w:t>“</w:t>
      </w:r>
      <w:r w:rsidRPr="00152E6F">
        <w:rPr>
          <w:rFonts w:ascii="Calibri" w:eastAsia="宋体" w:hAnsi="Calibri" w:cs="Arial" w:hint="eastAsia"/>
          <w:lang w:val="en-US" w:eastAsia="zh-CN"/>
        </w:rPr>
        <w:t>portable devices</w:t>
      </w:r>
      <w:r w:rsidRPr="00152E6F">
        <w:rPr>
          <w:rFonts w:ascii="Calibri" w:eastAsia="宋体" w:hAnsi="Calibri" w:cs="Arial"/>
          <w:lang w:val="en-US" w:eastAsia="zh-CN"/>
        </w:rPr>
        <w:t>”</w:t>
      </w:r>
      <w:r w:rsidRPr="00152E6F">
        <w:rPr>
          <w:rFonts w:ascii="Calibri" w:eastAsia="宋体" w:hAnsi="Calibri" w:cs="Arial" w:hint="eastAsia"/>
          <w:lang w:val="en-US" w:eastAsia="zh-CN"/>
        </w:rPr>
        <w:t xml:space="preserve"> (with 43dBm peak EIRP limit).</w:t>
      </w:r>
      <w:r>
        <w:rPr>
          <w:rFonts w:ascii="Calibri" w:eastAsia="宋体" w:hAnsi="Calibri" w:cs="Arial" w:hint="eastAsia"/>
          <w:lang w:val="en-US" w:eastAsia="zh-CN"/>
        </w:rPr>
        <w:t xml:space="preserve"> </w:t>
      </w:r>
    </w:p>
    <w:p w:rsidR="00A7790C" w:rsidRPr="00A7790C" w:rsidRDefault="00A7790C" w:rsidP="00FA2B30">
      <w:pPr>
        <w:spacing w:afterLines="50" w:after="120"/>
        <w:jc w:val="both"/>
        <w:rPr>
          <w:rFonts w:ascii="Calibri" w:eastAsia="宋体" w:hAnsi="Calibri" w:cs="Arial"/>
          <w:lang w:val="en-US" w:eastAsia="zh-CN"/>
        </w:rPr>
      </w:pPr>
    </w:p>
    <w:p w:rsidR="002E2F10" w:rsidRDefault="00FA2B30" w:rsidP="00FA2B3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w:t>
      </w:r>
      <w:r>
        <w:rPr>
          <w:rFonts w:ascii="Calibri" w:eastAsia="宋体" w:hAnsi="Calibri" w:cs="Arial"/>
          <w:lang w:val="en-US" w:eastAsia="zh-CN"/>
        </w:rPr>
        <w:t>other</w:t>
      </w:r>
      <w:r>
        <w:rPr>
          <w:rFonts w:ascii="Calibri" w:eastAsia="宋体" w:hAnsi="Calibri" w:cs="Arial" w:hint="eastAsia"/>
          <w:lang w:val="en-US" w:eastAsia="zh-CN"/>
        </w:rPr>
        <w:t xml:space="preserve"> hand, from FCC</w:t>
      </w:r>
      <w:r>
        <w:rPr>
          <w:rFonts w:ascii="Calibri" w:eastAsia="宋体" w:hAnsi="Calibri" w:cs="Arial"/>
          <w:lang w:val="en-US" w:eastAsia="zh-CN"/>
        </w:rPr>
        <w:t>’</w:t>
      </w:r>
      <w:r>
        <w:rPr>
          <w:rFonts w:ascii="Calibri" w:eastAsia="宋体" w:hAnsi="Calibri" w:cs="Arial" w:hint="eastAsia"/>
          <w:lang w:val="en-US" w:eastAsia="zh-CN"/>
        </w:rPr>
        <w:t>s definition for transportable stations (quoted from FCC-16-89 as below)</w:t>
      </w:r>
      <w:r w:rsidR="00BC5F07">
        <w:rPr>
          <w:rFonts w:ascii="Calibri" w:eastAsia="宋体" w:hAnsi="Calibri" w:cs="Arial" w:hint="eastAsia"/>
          <w:lang w:val="en-US" w:eastAsia="zh-CN"/>
        </w:rPr>
        <w:t>, i.e., 55dBm maximum peak EIRP limit</w:t>
      </w:r>
      <w:r>
        <w:rPr>
          <w:rFonts w:ascii="Calibri" w:eastAsia="宋体" w:hAnsi="Calibri" w:cs="Arial" w:hint="eastAsia"/>
          <w:lang w:val="en-US" w:eastAsia="zh-CN"/>
        </w:rPr>
        <w:t xml:space="preserve">, it is clear that transportable stations are only fixed </w:t>
      </w:r>
      <w:r w:rsidR="00BC5F07">
        <w:rPr>
          <w:rFonts w:ascii="Calibri" w:eastAsia="宋体" w:hAnsi="Calibri" w:cs="Arial" w:hint="eastAsia"/>
          <w:lang w:val="en-US" w:eastAsia="zh-CN"/>
        </w:rPr>
        <w:t>operation</w:t>
      </w:r>
      <w:r>
        <w:rPr>
          <w:rFonts w:ascii="Calibri" w:eastAsia="宋体" w:hAnsi="Calibri" w:cs="Arial" w:hint="eastAsia"/>
          <w:lang w:val="en-US" w:eastAsia="zh-CN"/>
        </w:rPr>
        <w:t xml:space="preserve">, which could be in varying forms such as </w:t>
      </w:r>
      <w:r w:rsidR="00916857">
        <w:rPr>
          <w:rFonts w:ascii="Calibri" w:eastAsia="宋体" w:hAnsi="Calibri" w:cs="Arial"/>
          <w:lang w:val="en-US" w:eastAsia="zh-CN"/>
        </w:rPr>
        <w:t>customer</w:t>
      </w:r>
      <w:r w:rsidR="00916857">
        <w:rPr>
          <w:rFonts w:ascii="Calibri" w:eastAsia="宋体" w:hAnsi="Calibri" w:cs="Arial" w:hint="eastAsia"/>
          <w:lang w:val="en-US" w:eastAsia="zh-CN"/>
        </w:rPr>
        <w:t xml:space="preserve"> premises equipment</w:t>
      </w:r>
      <w:r w:rsidR="00614524">
        <w:rPr>
          <w:rFonts w:ascii="Calibri" w:eastAsia="宋体" w:hAnsi="Calibri" w:cs="Arial" w:hint="eastAsia"/>
          <w:lang w:val="en-US" w:eastAsia="zh-CN"/>
        </w:rPr>
        <w:t xml:space="preserve"> for wireless broadband</w:t>
      </w:r>
      <w:r w:rsidR="00916857">
        <w:rPr>
          <w:rFonts w:ascii="Calibri" w:eastAsia="宋体" w:hAnsi="Calibri" w:cs="Arial" w:hint="eastAsia"/>
          <w:lang w:val="en-US" w:eastAsia="zh-CN"/>
        </w:rPr>
        <w:t xml:space="preserve">, local hubs, </w:t>
      </w:r>
      <w:r w:rsidR="00614524">
        <w:rPr>
          <w:rFonts w:ascii="Calibri" w:eastAsia="宋体" w:hAnsi="Calibri" w:cs="Arial" w:hint="eastAsia"/>
          <w:lang w:val="en-US" w:eastAsia="zh-CN"/>
        </w:rPr>
        <w:t>etc</w:t>
      </w:r>
      <w:r w:rsidR="00916857">
        <w:rPr>
          <w:rFonts w:ascii="Calibri" w:eastAsia="宋体" w:hAnsi="Calibri" w:cs="Arial" w:hint="eastAsia"/>
          <w:lang w:val="en-US" w:eastAsia="zh-CN"/>
        </w:rPr>
        <w:t xml:space="preserve">. In other words, the UE type which is </w:t>
      </w:r>
      <w:r w:rsidR="00BC5F07">
        <w:rPr>
          <w:rFonts w:ascii="Calibri" w:eastAsia="宋体" w:hAnsi="Calibri" w:cs="Arial" w:hint="eastAsia"/>
          <w:lang w:val="en-US" w:eastAsia="zh-CN"/>
        </w:rPr>
        <w:t>installed</w:t>
      </w:r>
      <w:r w:rsidR="00916857">
        <w:rPr>
          <w:rFonts w:ascii="Calibri" w:eastAsia="宋体" w:hAnsi="Calibri" w:cs="Arial" w:hint="eastAsia"/>
          <w:lang w:val="en-US" w:eastAsia="zh-CN"/>
        </w:rPr>
        <w:t xml:space="preserve"> on moving platform should be excluded at least in Rel-15 RAN4 discussion</w:t>
      </w:r>
      <w:r w:rsidR="00BC5F07">
        <w:rPr>
          <w:rFonts w:ascii="Calibri" w:eastAsia="宋体" w:hAnsi="Calibri" w:cs="Arial" w:hint="eastAsia"/>
          <w:lang w:val="en-US" w:eastAsia="zh-CN"/>
        </w:rPr>
        <w:t xml:space="preserve"> for transportable stations</w:t>
      </w:r>
      <w:r w:rsidR="00916857">
        <w:rPr>
          <w:rFonts w:ascii="Calibri" w:eastAsia="宋体" w:hAnsi="Calibri" w:cs="Arial" w:hint="eastAsia"/>
          <w:lang w:val="en-US" w:eastAsia="zh-CN"/>
        </w:rPr>
        <w:t xml:space="preserve">. As concluded by FCC, the devices operating in vehicle </w:t>
      </w:r>
      <w:r w:rsidR="00BC5F07">
        <w:rPr>
          <w:rFonts w:ascii="Calibri" w:eastAsia="宋体" w:hAnsi="Calibri" w:cs="Arial" w:hint="eastAsia"/>
          <w:lang w:val="en-US" w:eastAsia="zh-CN"/>
        </w:rPr>
        <w:t>do</w:t>
      </w:r>
      <w:r w:rsidR="00916857">
        <w:rPr>
          <w:rFonts w:ascii="Calibri" w:eastAsia="宋体" w:hAnsi="Calibri" w:cs="Arial" w:hint="eastAsia"/>
          <w:lang w:val="en-US" w:eastAsia="zh-CN"/>
        </w:rPr>
        <w:t xml:space="preserve"> not </w:t>
      </w:r>
      <w:r w:rsidR="00916857">
        <w:rPr>
          <w:rFonts w:ascii="Calibri" w:eastAsia="宋体" w:hAnsi="Calibri" w:cs="Arial"/>
          <w:lang w:val="en-US" w:eastAsia="zh-CN"/>
        </w:rPr>
        <w:t>inherent</w:t>
      </w:r>
      <w:r w:rsidR="00916857">
        <w:rPr>
          <w:rFonts w:ascii="Calibri" w:eastAsia="宋体" w:hAnsi="Calibri" w:cs="Arial" w:hint="eastAsia"/>
          <w:lang w:val="en-US" w:eastAsia="zh-CN"/>
        </w:rPr>
        <w:t xml:space="preserve">ly </w:t>
      </w:r>
      <w:r w:rsidR="00BC5F07">
        <w:rPr>
          <w:rFonts w:ascii="Calibri" w:eastAsia="宋体" w:hAnsi="Calibri" w:cs="Arial" w:hint="eastAsia"/>
          <w:lang w:val="en-US" w:eastAsia="zh-CN"/>
        </w:rPr>
        <w:t>need to be</w:t>
      </w:r>
      <w:r w:rsidR="00916857">
        <w:rPr>
          <w:rFonts w:ascii="Calibri" w:eastAsia="宋体" w:hAnsi="Calibri" w:cs="Arial" w:hint="eastAsia"/>
          <w:lang w:val="en-US" w:eastAsia="zh-CN"/>
        </w:rPr>
        <w:t xml:space="preserve"> high power device</w:t>
      </w:r>
      <w:r w:rsidR="00BC5F07">
        <w:rPr>
          <w:rFonts w:ascii="Calibri" w:eastAsia="宋体" w:hAnsi="Calibri" w:cs="Arial" w:hint="eastAsia"/>
          <w:lang w:val="en-US" w:eastAsia="zh-CN"/>
        </w:rPr>
        <w:t xml:space="preserve"> (i.e., 55dBm peak EIRP limit)</w:t>
      </w:r>
      <w:r w:rsidR="00916857">
        <w:rPr>
          <w:rFonts w:ascii="Calibri" w:eastAsia="宋体" w:hAnsi="Calibri" w:cs="Arial" w:hint="eastAsia"/>
          <w:lang w:val="en-US" w:eastAsia="zh-CN"/>
        </w:rPr>
        <w:t xml:space="preserve">, due to its </w:t>
      </w:r>
      <w:r w:rsidR="00BC5F07">
        <w:rPr>
          <w:rFonts w:ascii="Calibri" w:eastAsia="宋体" w:hAnsi="Calibri" w:cs="Arial" w:hint="eastAsia"/>
          <w:lang w:val="en-US" w:eastAsia="zh-CN"/>
        </w:rPr>
        <w:t>outdoor operating environment without wall penetration loss.</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916857" w:rsidRPr="002C416D" w:rsidTr="00EF3A6C">
        <w:trPr>
          <w:trHeight w:val="2156"/>
        </w:trPr>
        <w:tc>
          <w:tcPr>
            <w:tcW w:w="9072" w:type="dxa"/>
          </w:tcPr>
          <w:p w:rsidR="00916857" w:rsidRPr="00DC3973" w:rsidRDefault="00916857" w:rsidP="00EF3A6C">
            <w:pPr>
              <w:pStyle w:val="ListParagraph"/>
              <w:overflowPunct w:val="0"/>
              <w:autoSpaceDE w:val="0"/>
              <w:autoSpaceDN w:val="0"/>
              <w:adjustRightInd w:val="0"/>
              <w:ind w:firstLineChars="0" w:firstLine="0"/>
              <w:rPr>
                <w:rFonts w:eastAsiaTheme="minorEastAsia"/>
                <w:b/>
                <w:i/>
                <w:sz w:val="18"/>
                <w:szCs w:val="36"/>
                <w:u w:val="single"/>
              </w:rPr>
            </w:pPr>
            <w:r w:rsidRPr="00916857">
              <w:rPr>
                <w:b/>
                <w:i/>
                <w:sz w:val="18"/>
                <w:szCs w:val="36"/>
                <w:u w:val="single"/>
              </w:rPr>
              <w:t>FCC-16-89</w:t>
            </w:r>
            <w:r w:rsidRPr="00DC3973">
              <w:rPr>
                <w:rFonts w:hint="eastAsia"/>
                <w:b/>
                <w:i/>
                <w:sz w:val="18"/>
                <w:szCs w:val="36"/>
                <w:u w:val="single"/>
              </w:rPr>
              <w:t>:</w:t>
            </w:r>
          </w:p>
          <w:p w:rsidR="00916857" w:rsidRPr="00916857" w:rsidRDefault="00916857" w:rsidP="00916857">
            <w:pPr>
              <w:pStyle w:val="ListParagraph"/>
              <w:overflowPunct w:val="0"/>
              <w:autoSpaceDE w:val="0"/>
              <w:autoSpaceDN w:val="0"/>
              <w:adjustRightInd w:val="0"/>
              <w:spacing w:beforeLines="20" w:before="48"/>
              <w:ind w:left="420" w:firstLineChars="0" w:firstLine="0"/>
              <w:rPr>
                <w:rFonts w:asciiTheme="minorHAnsi" w:hAnsiTheme="minorHAnsi"/>
                <w:i/>
                <w:sz w:val="18"/>
                <w:szCs w:val="36"/>
              </w:rPr>
            </w:pPr>
            <w:r>
              <w:rPr>
                <w:i/>
                <w:sz w:val="18"/>
                <w:szCs w:val="36"/>
              </w:rPr>
              <w:t>“…</w:t>
            </w:r>
            <w:r w:rsidRPr="00916857">
              <w:rPr>
                <w:i/>
                <w:sz w:val="18"/>
                <w:szCs w:val="36"/>
              </w:rPr>
              <w:t xml:space="preserve"> </w:t>
            </w:r>
            <w:proofErr w:type="gramStart"/>
            <w:r w:rsidRPr="00916857">
              <w:rPr>
                <w:i/>
                <w:sz w:val="18"/>
                <w:szCs w:val="36"/>
              </w:rPr>
              <w:t>the</w:t>
            </w:r>
            <w:proofErr w:type="gramEnd"/>
            <w:r w:rsidRPr="00916857">
              <w:rPr>
                <w:i/>
                <w:sz w:val="18"/>
                <w:szCs w:val="36"/>
              </w:rPr>
              <w:t xml:space="preserve"> terminology that most commenters have used suggests that such devices will be</w:t>
            </w:r>
            <w:r w:rsidRPr="00916857">
              <w:rPr>
                <w:rFonts w:hint="eastAsia"/>
                <w:i/>
                <w:sz w:val="18"/>
                <w:szCs w:val="36"/>
              </w:rPr>
              <w:t xml:space="preserve"> </w:t>
            </w:r>
            <w:r w:rsidRPr="00916857">
              <w:rPr>
                <w:i/>
                <w:sz w:val="18"/>
                <w:szCs w:val="36"/>
              </w:rPr>
              <w:t xml:space="preserve">stationary while operating. Therefore, </w:t>
            </w:r>
            <w:r w:rsidRPr="00916857">
              <w:rPr>
                <w:i/>
                <w:sz w:val="18"/>
                <w:szCs w:val="36"/>
                <w:highlight w:val="yellow"/>
              </w:rPr>
              <w:t>we shall define a transportable device as transmitting equipment</w:t>
            </w:r>
            <w:r w:rsidRPr="00916857">
              <w:rPr>
                <w:rFonts w:hint="eastAsia"/>
                <w:i/>
                <w:sz w:val="18"/>
                <w:szCs w:val="36"/>
                <w:highlight w:val="yellow"/>
              </w:rPr>
              <w:t xml:space="preserve"> </w:t>
            </w:r>
            <w:r w:rsidRPr="00916857">
              <w:rPr>
                <w:i/>
                <w:sz w:val="18"/>
                <w:szCs w:val="36"/>
                <w:highlight w:val="yellow"/>
              </w:rPr>
              <w:t>that is not intended to be used while in motion, but rather at stationary locations.</w:t>
            </w:r>
            <w:r w:rsidRPr="00916857">
              <w:rPr>
                <w:i/>
                <w:sz w:val="18"/>
                <w:szCs w:val="36"/>
              </w:rPr>
              <w:t xml:space="preserve"> We believe this</w:t>
            </w:r>
            <w:r w:rsidRPr="00916857">
              <w:rPr>
                <w:rFonts w:hint="eastAsia"/>
                <w:i/>
                <w:sz w:val="18"/>
                <w:szCs w:val="36"/>
              </w:rPr>
              <w:t xml:space="preserve"> </w:t>
            </w:r>
            <w:r w:rsidRPr="00916857">
              <w:rPr>
                <w:i/>
                <w:sz w:val="18"/>
                <w:szCs w:val="36"/>
              </w:rPr>
              <w:t>definition is appropriate because it will exclude portable devices that are meant to be carried by people</w:t>
            </w:r>
            <w:r w:rsidRPr="00916857">
              <w:rPr>
                <w:rFonts w:hint="eastAsia"/>
                <w:i/>
                <w:sz w:val="18"/>
                <w:szCs w:val="36"/>
              </w:rPr>
              <w:t xml:space="preserve"> </w:t>
            </w:r>
            <w:r w:rsidRPr="00916857">
              <w:rPr>
                <w:i/>
                <w:sz w:val="18"/>
                <w:szCs w:val="36"/>
              </w:rPr>
              <w:t>while operating such as mobile phones or smart phones from transmitting at the higher power level. One</w:t>
            </w:r>
            <w:r w:rsidRPr="00916857">
              <w:rPr>
                <w:rFonts w:hint="eastAsia"/>
                <w:i/>
                <w:sz w:val="18"/>
                <w:szCs w:val="36"/>
              </w:rPr>
              <w:t xml:space="preserve"> </w:t>
            </w:r>
            <w:r w:rsidRPr="00916857">
              <w:rPr>
                <w:i/>
                <w:sz w:val="18"/>
                <w:szCs w:val="36"/>
              </w:rPr>
              <w:t>commenter has suggested that these transportable devices could be built into vehicles, which implies that</w:t>
            </w:r>
            <w:r w:rsidRPr="00916857">
              <w:rPr>
                <w:rFonts w:hint="eastAsia"/>
                <w:i/>
                <w:sz w:val="18"/>
                <w:szCs w:val="36"/>
              </w:rPr>
              <w:t xml:space="preserve"> </w:t>
            </w:r>
            <w:r w:rsidRPr="00916857">
              <w:rPr>
                <w:i/>
                <w:sz w:val="18"/>
                <w:szCs w:val="36"/>
              </w:rPr>
              <w:t xml:space="preserve">they should be permitted to operate while in motion. </w:t>
            </w:r>
            <w:r w:rsidRPr="00916857">
              <w:rPr>
                <w:i/>
                <w:sz w:val="18"/>
                <w:szCs w:val="36"/>
                <w:highlight w:val="yellow"/>
              </w:rPr>
              <w:t>We have chosen not to expand our definition to</w:t>
            </w:r>
            <w:r w:rsidRPr="00916857">
              <w:rPr>
                <w:rFonts w:hint="eastAsia"/>
                <w:i/>
                <w:sz w:val="18"/>
                <w:szCs w:val="36"/>
                <w:highlight w:val="yellow"/>
              </w:rPr>
              <w:t xml:space="preserve"> </w:t>
            </w:r>
            <w:r w:rsidRPr="00916857">
              <w:rPr>
                <w:i/>
                <w:sz w:val="18"/>
                <w:szCs w:val="36"/>
                <w:highlight w:val="yellow"/>
              </w:rPr>
              <w:t>include devices in moving vehicles because such devices in general will not need to transmit signals that</w:t>
            </w:r>
            <w:r w:rsidRPr="00916857">
              <w:rPr>
                <w:rFonts w:hint="eastAsia"/>
                <w:i/>
                <w:sz w:val="18"/>
                <w:szCs w:val="36"/>
                <w:highlight w:val="yellow"/>
              </w:rPr>
              <w:t xml:space="preserve"> </w:t>
            </w:r>
            <w:r w:rsidRPr="00916857">
              <w:rPr>
                <w:i/>
                <w:sz w:val="18"/>
                <w:szCs w:val="36"/>
                <w:highlight w:val="yellow"/>
              </w:rPr>
              <w:t>penetrate walls and therefore will not require more power than mobile devices.</w:t>
            </w:r>
            <w:r>
              <w:rPr>
                <w:i/>
                <w:sz w:val="18"/>
                <w:szCs w:val="36"/>
              </w:rPr>
              <w:t>”</w:t>
            </w:r>
          </w:p>
        </w:tc>
      </w:tr>
    </w:tbl>
    <w:p w:rsidR="00351D2A" w:rsidRDefault="00351D2A" w:rsidP="00351D2A">
      <w:pPr>
        <w:spacing w:after="0"/>
        <w:rPr>
          <w:rFonts w:ascii="Calibri" w:eastAsia="宋体" w:hAnsi="Calibri" w:cs="Arial"/>
          <w:lang w:val="en-US" w:eastAsia="zh-CN"/>
        </w:rPr>
      </w:pPr>
      <w:r>
        <w:rPr>
          <w:rFonts w:ascii="Calibri" w:eastAsia="宋体" w:hAnsi="Calibri" w:cs="Arial" w:hint="eastAsia"/>
          <w:lang w:val="en-US" w:eastAsia="zh-CN"/>
        </w:rPr>
        <w:t xml:space="preserve">Furthermore, the above discussion should be applied for both 28GHz and 39GHz, and we can see the demands of FWA in both frequency range. </w:t>
      </w:r>
    </w:p>
    <w:p w:rsidR="000B3DFA" w:rsidRDefault="000B3DFA" w:rsidP="00351D2A">
      <w:pPr>
        <w:spacing w:after="0"/>
        <w:rPr>
          <w:rFonts w:ascii="Calibri" w:eastAsia="宋体" w:hAnsi="Calibri" w:cs="Arial"/>
          <w:lang w:val="en-US" w:eastAsia="zh-CN"/>
        </w:rPr>
      </w:pPr>
    </w:p>
    <w:p w:rsidR="000B3DFA" w:rsidRPr="00351D2A" w:rsidRDefault="000B3DFA" w:rsidP="00351D2A">
      <w:pPr>
        <w:spacing w:after="0"/>
        <w:rPr>
          <w:rFonts w:ascii="Calibri" w:eastAsia="宋体" w:hAnsi="Calibri" w:cs="Arial"/>
          <w:lang w:val="en-US" w:eastAsia="zh-CN"/>
        </w:rPr>
      </w:pPr>
      <w:r>
        <w:rPr>
          <w:rFonts w:ascii="Calibri" w:eastAsia="宋体" w:hAnsi="Calibri" w:cs="Arial" w:hint="eastAsia"/>
          <w:lang w:val="en-US" w:eastAsia="zh-CN"/>
        </w:rPr>
        <w:t>With the above discussion kept in mind, we can have the following proposal:</w:t>
      </w:r>
    </w:p>
    <w:p w:rsidR="00916857" w:rsidRPr="006A170A" w:rsidRDefault="00EF576D" w:rsidP="006A170A">
      <w:pPr>
        <w:spacing w:after="0" w:line="288" w:lineRule="auto"/>
        <w:jc w:val="both"/>
        <w:rPr>
          <w:rFonts w:ascii="Calibri" w:eastAsiaTheme="minorEastAsia" w:hAnsi="Calibri" w:cs="Arial"/>
          <w:b/>
          <w:i/>
          <w:u w:val="single"/>
          <w:lang w:val="en-US" w:eastAsia="zh-CN"/>
        </w:rPr>
      </w:pPr>
      <w:r w:rsidRPr="00F970BE">
        <w:rPr>
          <w:rFonts w:ascii="Calibri" w:eastAsiaTheme="minorEastAsia" w:hAnsi="Calibri" w:cs="Arial" w:hint="eastAsia"/>
          <w:b/>
          <w:i/>
          <w:u w:val="single"/>
          <w:lang w:val="en-US" w:eastAsia="zh-CN"/>
        </w:rPr>
        <w:t xml:space="preserve">Proposal 1: </w:t>
      </w:r>
      <w:r w:rsidR="006A170A" w:rsidRPr="00F970BE">
        <w:rPr>
          <w:rFonts w:ascii="Calibri" w:eastAsiaTheme="minorEastAsia" w:hAnsi="Calibri" w:cs="Arial" w:hint="eastAsia"/>
          <w:b/>
          <w:i/>
          <w:u w:val="single"/>
          <w:lang w:val="en-US" w:eastAsia="zh-CN"/>
        </w:rPr>
        <w:t>For f</w:t>
      </w:r>
      <w:r w:rsidR="006A170A" w:rsidRPr="00F970BE">
        <w:rPr>
          <w:rFonts w:ascii="Calibri" w:eastAsiaTheme="minorEastAsia" w:hAnsi="Calibri" w:cs="Arial"/>
          <w:b/>
          <w:i/>
          <w:u w:val="single"/>
          <w:lang w:val="en-US" w:eastAsia="zh-CN"/>
        </w:rPr>
        <w:t xml:space="preserve">ixed </w:t>
      </w:r>
      <w:r w:rsidR="006A170A" w:rsidRPr="00F970BE">
        <w:rPr>
          <w:rFonts w:ascii="Calibri" w:eastAsiaTheme="minorEastAsia" w:hAnsi="Calibri" w:cs="Arial" w:hint="eastAsia"/>
          <w:b/>
          <w:i/>
          <w:u w:val="single"/>
          <w:lang w:val="en-US" w:eastAsia="zh-CN"/>
        </w:rPr>
        <w:t>w</w:t>
      </w:r>
      <w:r w:rsidR="006A170A" w:rsidRPr="00F970BE">
        <w:rPr>
          <w:rFonts w:ascii="Calibri" w:eastAsiaTheme="minorEastAsia" w:hAnsi="Calibri" w:cs="Arial"/>
          <w:b/>
          <w:i/>
          <w:u w:val="single"/>
          <w:lang w:val="en-US" w:eastAsia="zh-CN"/>
        </w:rPr>
        <w:t xml:space="preserve">ireless </w:t>
      </w:r>
      <w:r w:rsidR="006A170A" w:rsidRPr="00F970BE">
        <w:rPr>
          <w:rFonts w:ascii="Calibri" w:eastAsiaTheme="minorEastAsia" w:hAnsi="Calibri" w:cs="Arial" w:hint="eastAsia"/>
          <w:b/>
          <w:i/>
          <w:u w:val="single"/>
          <w:lang w:val="en-US" w:eastAsia="zh-CN"/>
        </w:rPr>
        <w:t>access</w:t>
      </w:r>
      <w:r w:rsidR="006A170A" w:rsidRPr="00F970BE">
        <w:rPr>
          <w:rFonts w:ascii="Calibri" w:eastAsiaTheme="minorEastAsia" w:hAnsi="Calibri" w:cs="Arial"/>
          <w:b/>
          <w:i/>
          <w:u w:val="single"/>
          <w:lang w:val="en-US" w:eastAsia="zh-CN"/>
        </w:rPr>
        <w:t xml:space="preserve"> (FWA)</w:t>
      </w:r>
      <w:r w:rsidR="006A170A" w:rsidRPr="00F970BE">
        <w:rPr>
          <w:rFonts w:ascii="Calibri" w:eastAsiaTheme="minorEastAsia" w:hAnsi="Calibri" w:cs="Arial" w:hint="eastAsia"/>
          <w:b/>
          <w:i/>
          <w:u w:val="single"/>
          <w:lang w:val="en-US" w:eastAsia="zh-CN"/>
        </w:rPr>
        <w:t xml:space="preserve"> devices</w:t>
      </w:r>
      <w:r w:rsidR="006A170A" w:rsidRPr="00F970BE">
        <w:rPr>
          <w:rFonts w:ascii="Calibri" w:eastAsiaTheme="minorEastAsia" w:hAnsi="Calibri" w:cs="Arial"/>
          <w:b/>
          <w:i/>
          <w:u w:val="single"/>
          <w:lang w:val="en-US" w:eastAsia="zh-CN"/>
        </w:rPr>
        <w:t xml:space="preserve"> with 55dBm peak EIRP limit</w:t>
      </w:r>
      <w:r w:rsidR="006A170A" w:rsidRPr="00F970BE">
        <w:rPr>
          <w:rFonts w:ascii="Calibri" w:eastAsiaTheme="minorEastAsia" w:hAnsi="Calibri" w:cs="Arial" w:hint="eastAsia"/>
          <w:b/>
          <w:i/>
          <w:u w:val="single"/>
          <w:lang w:val="en-US" w:eastAsia="zh-CN"/>
        </w:rPr>
        <w:t xml:space="preserve">, </w:t>
      </w:r>
      <w:r w:rsidR="000B3DFA" w:rsidRPr="00F970BE">
        <w:rPr>
          <w:rFonts w:ascii="Calibri" w:eastAsiaTheme="minorEastAsia" w:hAnsi="Calibri" w:cs="Arial" w:hint="eastAsia"/>
          <w:b/>
          <w:i/>
          <w:u w:val="single"/>
          <w:lang w:val="en-US" w:eastAsia="zh-CN"/>
        </w:rPr>
        <w:t xml:space="preserve">RAN4 </w:t>
      </w:r>
      <w:r w:rsidR="006A170A" w:rsidRPr="00F970BE">
        <w:rPr>
          <w:rFonts w:ascii="Calibri" w:eastAsiaTheme="minorEastAsia" w:hAnsi="Calibri" w:cs="Arial" w:hint="eastAsia"/>
          <w:b/>
          <w:i/>
          <w:u w:val="single"/>
          <w:lang w:val="en-US" w:eastAsia="zh-CN"/>
        </w:rPr>
        <w:t xml:space="preserve">only consider </w:t>
      </w:r>
      <w:r w:rsidR="00152E6F" w:rsidRPr="00F970BE">
        <w:rPr>
          <w:rFonts w:ascii="Calibri" w:eastAsiaTheme="minorEastAsia" w:hAnsi="Calibri" w:cs="Arial" w:hint="eastAsia"/>
          <w:b/>
          <w:i/>
          <w:u w:val="single"/>
          <w:lang w:val="en-US" w:eastAsia="zh-CN"/>
        </w:rPr>
        <w:t>FWA</w:t>
      </w:r>
      <w:r w:rsidR="000B3DFA" w:rsidRPr="00F970BE">
        <w:rPr>
          <w:rFonts w:ascii="Calibri" w:eastAsiaTheme="minorEastAsia" w:hAnsi="Calibri" w:cs="Arial" w:hint="eastAsia"/>
          <w:b/>
          <w:i/>
          <w:u w:val="single"/>
          <w:lang w:val="en-US" w:eastAsia="zh-CN"/>
        </w:rPr>
        <w:t xml:space="preserve"> operate</w:t>
      </w:r>
      <w:r w:rsidR="006E1088" w:rsidRPr="00F970BE">
        <w:rPr>
          <w:rFonts w:ascii="Calibri" w:eastAsiaTheme="minorEastAsia" w:hAnsi="Calibri" w:cs="Arial" w:hint="eastAsia"/>
          <w:b/>
          <w:i/>
          <w:u w:val="single"/>
          <w:lang w:val="en-US" w:eastAsia="zh-CN"/>
        </w:rPr>
        <w:t>s</w:t>
      </w:r>
      <w:r w:rsidR="000B3DFA" w:rsidRPr="00F970BE">
        <w:rPr>
          <w:rFonts w:ascii="Calibri" w:eastAsiaTheme="minorEastAsia" w:hAnsi="Calibri" w:cs="Arial" w:hint="eastAsia"/>
          <w:b/>
          <w:i/>
          <w:u w:val="single"/>
          <w:lang w:val="en-US" w:eastAsia="zh-CN"/>
        </w:rPr>
        <w:t xml:space="preserve"> in stationary locations</w:t>
      </w:r>
      <w:r w:rsidR="006A170A" w:rsidRPr="00F970BE">
        <w:rPr>
          <w:rFonts w:ascii="Calibri" w:eastAsiaTheme="minorEastAsia" w:hAnsi="Calibri" w:cs="Arial" w:hint="eastAsia"/>
          <w:b/>
          <w:i/>
          <w:u w:val="single"/>
          <w:lang w:val="en-US" w:eastAsia="zh-CN"/>
        </w:rPr>
        <w:t xml:space="preserve">, </w:t>
      </w:r>
      <w:r w:rsidR="006A170A" w:rsidRPr="00F970BE">
        <w:rPr>
          <w:rFonts w:ascii="Calibri" w:eastAsiaTheme="minorEastAsia" w:hAnsi="Calibri" w:cs="Arial"/>
          <w:b/>
          <w:i/>
          <w:u w:val="single"/>
          <w:lang w:val="en-US" w:eastAsia="zh-CN"/>
        </w:rPr>
        <w:t>aligned</w:t>
      </w:r>
      <w:r w:rsidR="006A170A" w:rsidRPr="00F970BE">
        <w:rPr>
          <w:rFonts w:ascii="Calibri" w:eastAsiaTheme="minorEastAsia" w:hAnsi="Calibri" w:cs="Arial" w:hint="eastAsia"/>
          <w:b/>
          <w:i/>
          <w:u w:val="single"/>
          <w:lang w:val="en-US" w:eastAsia="zh-CN"/>
        </w:rPr>
        <w:t xml:space="preserve"> with FCC definition</w:t>
      </w:r>
      <w:r w:rsidR="00614524" w:rsidRPr="00F970BE">
        <w:rPr>
          <w:rFonts w:ascii="Calibri" w:eastAsiaTheme="minorEastAsia" w:hAnsi="Calibri" w:cs="Arial" w:hint="eastAsia"/>
          <w:b/>
          <w:i/>
          <w:u w:val="single"/>
          <w:lang w:val="en-US" w:eastAsia="zh-CN"/>
        </w:rPr>
        <w:t>.</w:t>
      </w:r>
    </w:p>
    <w:p w:rsidR="00EA6D65" w:rsidRPr="00614524" w:rsidRDefault="00EA6D65">
      <w:pPr>
        <w:spacing w:after="0"/>
        <w:rPr>
          <w:rFonts w:ascii="Calibri" w:eastAsia="宋体" w:hAnsi="Calibri" w:cs="Arial"/>
          <w:lang w:val="en-US" w:eastAsia="zh-CN"/>
        </w:rPr>
      </w:pPr>
    </w:p>
    <w:p w:rsidR="00637402" w:rsidRPr="00637402" w:rsidRDefault="00637402" w:rsidP="0040205A">
      <w:pPr>
        <w:spacing w:after="0"/>
        <w:jc w:val="both"/>
        <w:rPr>
          <w:rFonts w:ascii="Calibri" w:eastAsia="宋体" w:hAnsi="Calibri" w:cs="Arial"/>
          <w:lang w:val="en-US" w:eastAsia="zh-CN"/>
        </w:rPr>
      </w:pPr>
      <w:r>
        <w:rPr>
          <w:rFonts w:ascii="Calibri" w:eastAsia="宋体" w:hAnsi="Calibri" w:cs="Arial" w:hint="eastAsia"/>
          <w:lang w:val="en-US" w:eastAsia="zh-CN"/>
        </w:rPr>
        <w:t xml:space="preserve">Comes to the FWA </w:t>
      </w:r>
      <w:r w:rsidR="00614524">
        <w:rPr>
          <w:rFonts w:ascii="Calibri" w:eastAsia="宋体" w:hAnsi="Calibri" w:cs="Arial" w:hint="eastAsia"/>
          <w:lang w:val="en-US" w:eastAsia="zh-CN"/>
        </w:rPr>
        <w:t>UE type</w:t>
      </w:r>
      <w:r w:rsidR="006A170A">
        <w:rPr>
          <w:rFonts w:ascii="Calibri" w:eastAsia="宋体" w:hAnsi="Calibri" w:cs="Arial" w:hint="eastAsia"/>
          <w:lang w:val="en-US" w:eastAsia="zh-CN"/>
        </w:rPr>
        <w:t xml:space="preserve"> </w:t>
      </w:r>
      <w:r w:rsidR="006A170A" w:rsidRPr="006A170A">
        <w:rPr>
          <w:rFonts w:ascii="Calibri" w:eastAsia="宋体" w:hAnsi="Calibri" w:cs="Arial"/>
          <w:lang w:val="en-US" w:eastAsia="zh-CN"/>
        </w:rPr>
        <w:t>with 55dBm peak EIRP limit</w:t>
      </w:r>
      <w:r>
        <w:rPr>
          <w:rFonts w:ascii="Calibri" w:eastAsia="宋体" w:hAnsi="Calibri" w:cs="Arial" w:hint="eastAsia"/>
          <w:lang w:val="en-US" w:eastAsia="zh-CN"/>
        </w:rPr>
        <w:t xml:space="preserve">, </w:t>
      </w:r>
      <w:r w:rsidR="00614524">
        <w:rPr>
          <w:rFonts w:ascii="Calibri" w:eastAsia="宋体" w:hAnsi="Calibri" w:cs="Arial" w:hint="eastAsia"/>
          <w:lang w:val="en-US" w:eastAsia="zh-CN"/>
        </w:rPr>
        <w:t xml:space="preserve">based on our information, the devices will be deployed as the business model to guarantee professional technician installment, rather than customer installment. With the professional installment, operators can make sure FWA is installed in the position with the operating main beam towards </w:t>
      </w:r>
      <w:proofErr w:type="spellStart"/>
      <w:r w:rsidR="00614524">
        <w:rPr>
          <w:rFonts w:ascii="Calibri" w:eastAsia="宋体" w:hAnsi="Calibri" w:cs="Arial" w:hint="eastAsia"/>
          <w:lang w:val="en-US" w:eastAsia="zh-CN"/>
        </w:rPr>
        <w:t>gNB</w:t>
      </w:r>
      <w:proofErr w:type="spellEnd"/>
      <w:r w:rsidR="00614524">
        <w:rPr>
          <w:rFonts w:ascii="Calibri" w:eastAsia="宋体" w:hAnsi="Calibri" w:cs="Arial" w:hint="eastAsia"/>
          <w:lang w:val="en-US" w:eastAsia="zh-CN"/>
        </w:rPr>
        <w:t xml:space="preserve"> directly or towards the direction with good signal strength, which mitigate the link-budget limitation for </w:t>
      </w:r>
      <w:proofErr w:type="spellStart"/>
      <w:r w:rsidR="00614524">
        <w:rPr>
          <w:rFonts w:ascii="Calibri" w:eastAsia="宋体" w:hAnsi="Calibri" w:cs="Arial" w:hint="eastAsia"/>
          <w:lang w:val="en-US" w:eastAsia="zh-CN"/>
        </w:rPr>
        <w:t>mmWave</w:t>
      </w:r>
      <w:proofErr w:type="spellEnd"/>
      <w:r w:rsidR="00614524">
        <w:rPr>
          <w:rFonts w:ascii="Calibri" w:eastAsia="宋体" w:hAnsi="Calibri" w:cs="Arial" w:hint="eastAsia"/>
          <w:lang w:val="en-US" w:eastAsia="zh-CN"/>
        </w:rPr>
        <w:t xml:space="preserve"> bands. For some future deployment, guided customer installment </w:t>
      </w:r>
      <w:r w:rsidR="002D6634">
        <w:rPr>
          <w:rFonts w:ascii="Calibri" w:eastAsia="宋体" w:hAnsi="Calibri" w:cs="Arial" w:hint="eastAsia"/>
          <w:lang w:val="en-US" w:eastAsia="zh-CN"/>
        </w:rPr>
        <w:t>may</w:t>
      </w:r>
      <w:r w:rsidR="00614524">
        <w:rPr>
          <w:rFonts w:ascii="Calibri" w:eastAsia="宋体" w:hAnsi="Calibri" w:cs="Arial" w:hint="eastAsia"/>
          <w:lang w:val="en-US" w:eastAsia="zh-CN"/>
        </w:rPr>
        <w:t xml:space="preserve"> be considered, </w:t>
      </w:r>
      <w:r w:rsidR="00351D2A">
        <w:rPr>
          <w:rFonts w:ascii="Calibri" w:eastAsia="宋体" w:hAnsi="Calibri" w:cs="Arial" w:hint="eastAsia"/>
          <w:lang w:val="en-US" w:eastAsia="zh-CN"/>
        </w:rPr>
        <w:t>e.g</w:t>
      </w:r>
      <w:r w:rsidR="00614524">
        <w:rPr>
          <w:rFonts w:ascii="Calibri" w:eastAsia="宋体" w:hAnsi="Calibri" w:cs="Arial" w:hint="eastAsia"/>
          <w:lang w:val="en-US" w:eastAsia="zh-CN"/>
        </w:rPr>
        <w:t>., some in-</w:t>
      </w:r>
      <w:r w:rsidR="00351D2A">
        <w:rPr>
          <w:rFonts w:ascii="Calibri" w:eastAsia="宋体" w:hAnsi="Calibri" w:cs="Arial" w:hint="eastAsia"/>
          <w:lang w:val="en-US" w:eastAsia="zh-CN"/>
        </w:rPr>
        <w:t xml:space="preserve">device screen or APP to help customer to find the appropriate location or indicate the poor signal strength </w:t>
      </w:r>
      <w:r w:rsidR="00351D2A">
        <w:rPr>
          <w:rFonts w:ascii="Calibri" w:eastAsia="宋体" w:hAnsi="Calibri" w:cs="Arial"/>
          <w:lang w:val="en-US" w:eastAsia="zh-CN"/>
        </w:rPr>
        <w:t>instantaneously</w:t>
      </w:r>
      <w:r w:rsidR="00351D2A">
        <w:rPr>
          <w:rFonts w:ascii="Calibri" w:eastAsia="宋体" w:hAnsi="Calibri" w:cs="Arial" w:hint="eastAsia"/>
          <w:lang w:val="en-US" w:eastAsia="zh-CN"/>
        </w:rPr>
        <w:t xml:space="preserve">. </w:t>
      </w:r>
    </w:p>
    <w:p w:rsidR="006200EE" w:rsidRDefault="007F5A9A" w:rsidP="006200EE">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351D2A">
        <w:rPr>
          <w:rFonts w:ascii="Calibri" w:eastAsiaTheme="minorEastAsia" w:hAnsi="Calibri" w:cs="Arial" w:hint="eastAsia"/>
          <w:b/>
          <w:i/>
          <w:u w:val="single"/>
          <w:lang w:val="en-US" w:eastAsia="zh-CN"/>
        </w:rPr>
        <w:t xml:space="preserve"> 1</w:t>
      </w:r>
      <w:r w:rsidR="006200EE">
        <w:rPr>
          <w:rFonts w:ascii="Calibri" w:eastAsiaTheme="minorEastAsia" w:hAnsi="Calibri" w:cs="Arial" w:hint="eastAsia"/>
          <w:b/>
          <w:i/>
          <w:u w:val="single"/>
          <w:lang w:val="en-US" w:eastAsia="zh-CN"/>
        </w:rPr>
        <w:t xml:space="preserve">: </w:t>
      </w:r>
      <w:r w:rsidR="00351D2A">
        <w:rPr>
          <w:rFonts w:ascii="Calibri" w:eastAsiaTheme="minorEastAsia" w:hAnsi="Calibri" w:cs="Arial" w:hint="eastAsia"/>
          <w:b/>
          <w:i/>
          <w:u w:val="single"/>
          <w:lang w:val="en-US" w:eastAsia="zh-CN"/>
        </w:rPr>
        <w:t>Professional technician installment is required for</w:t>
      </w:r>
      <w:r w:rsidR="006A170A">
        <w:rPr>
          <w:rFonts w:ascii="Calibri" w:eastAsiaTheme="minorEastAsia" w:hAnsi="Calibri" w:cs="Arial" w:hint="eastAsia"/>
          <w:b/>
          <w:i/>
          <w:u w:val="single"/>
          <w:lang w:val="en-US" w:eastAsia="zh-CN"/>
        </w:rPr>
        <w:t xml:space="preserve"> the deployment of</w:t>
      </w:r>
      <w:r w:rsidR="00351D2A">
        <w:rPr>
          <w:rFonts w:ascii="Calibri" w:eastAsiaTheme="minorEastAsia" w:hAnsi="Calibri" w:cs="Arial" w:hint="eastAsia"/>
          <w:b/>
          <w:i/>
          <w:u w:val="single"/>
          <w:lang w:val="en-US" w:eastAsia="zh-CN"/>
        </w:rPr>
        <w:t xml:space="preserve"> FWA</w:t>
      </w:r>
      <w:r w:rsidR="006A170A">
        <w:rPr>
          <w:rFonts w:ascii="Calibri" w:eastAsiaTheme="minorEastAsia" w:hAnsi="Calibri" w:cs="Arial" w:hint="eastAsia"/>
          <w:b/>
          <w:i/>
          <w:u w:val="single"/>
          <w:lang w:val="en-US" w:eastAsia="zh-CN"/>
        </w:rPr>
        <w:t xml:space="preserve"> devices</w:t>
      </w:r>
      <w:r w:rsidR="00351D2A">
        <w:rPr>
          <w:rFonts w:ascii="Calibri" w:eastAsiaTheme="minorEastAsia" w:hAnsi="Calibri" w:cs="Arial" w:hint="eastAsia"/>
          <w:b/>
          <w:i/>
          <w:u w:val="single"/>
          <w:lang w:val="en-US" w:eastAsia="zh-CN"/>
        </w:rPr>
        <w:t xml:space="preserve"> </w:t>
      </w:r>
      <w:r w:rsidR="006A170A" w:rsidRPr="006A170A">
        <w:rPr>
          <w:rFonts w:ascii="Calibri" w:eastAsiaTheme="minorEastAsia" w:hAnsi="Calibri" w:cs="Arial"/>
          <w:b/>
          <w:i/>
          <w:u w:val="single"/>
          <w:lang w:val="en-US" w:eastAsia="zh-CN"/>
        </w:rPr>
        <w:t>with 55dBm peak EIRP limit</w:t>
      </w:r>
      <w:r w:rsidR="0076269A">
        <w:rPr>
          <w:rFonts w:ascii="Calibri" w:eastAsiaTheme="minorEastAsia" w:hAnsi="Calibri" w:cs="Arial" w:hint="eastAsia"/>
          <w:b/>
          <w:i/>
          <w:u w:val="single"/>
          <w:lang w:val="en-US" w:eastAsia="zh-CN"/>
        </w:rPr>
        <w:t>.</w:t>
      </w:r>
    </w:p>
    <w:p w:rsidR="00351D2A" w:rsidRPr="006A170A" w:rsidRDefault="00351D2A" w:rsidP="00351D2A">
      <w:pPr>
        <w:spacing w:after="0"/>
        <w:rPr>
          <w:rFonts w:ascii="Calibri" w:eastAsia="宋体" w:hAnsi="Calibri" w:cs="Arial"/>
          <w:lang w:val="en-US" w:eastAsia="zh-CN"/>
        </w:rPr>
      </w:pPr>
    </w:p>
    <w:p w:rsidR="00523763" w:rsidRDefault="00523763" w:rsidP="0040205A">
      <w:pPr>
        <w:spacing w:after="0"/>
        <w:jc w:val="both"/>
        <w:rPr>
          <w:rFonts w:ascii="Calibri" w:eastAsia="宋体" w:hAnsi="Calibri" w:cs="Arial"/>
          <w:lang w:val="en-US" w:eastAsia="zh-CN"/>
        </w:rPr>
      </w:pPr>
      <w:r>
        <w:rPr>
          <w:rFonts w:ascii="Calibri" w:eastAsia="宋体" w:hAnsi="Calibri" w:cs="Arial" w:hint="eastAsia"/>
          <w:lang w:val="en-US" w:eastAsia="zh-CN"/>
        </w:rPr>
        <w:t xml:space="preserve">Furthermore, the L3-mobility </w:t>
      </w:r>
      <w:r>
        <w:rPr>
          <w:rFonts w:ascii="Calibri" w:eastAsia="宋体" w:hAnsi="Calibri" w:cs="Arial"/>
          <w:lang w:val="en-US" w:eastAsia="zh-CN"/>
        </w:rPr>
        <w:t>requirement</w:t>
      </w:r>
      <w:r>
        <w:rPr>
          <w:rFonts w:ascii="Calibri" w:eastAsia="宋体" w:hAnsi="Calibri" w:cs="Arial" w:hint="eastAsia"/>
          <w:lang w:val="en-US" w:eastAsia="zh-CN"/>
        </w:rPr>
        <w:t xml:space="preserve"> could be further impacted from the </w:t>
      </w:r>
      <w:r w:rsidR="006A170A">
        <w:rPr>
          <w:rFonts w:ascii="Calibri" w:eastAsia="宋体" w:hAnsi="Calibri" w:cs="Arial" w:hint="eastAsia"/>
          <w:lang w:val="en-US" w:eastAsia="zh-CN"/>
        </w:rPr>
        <w:t>above</w:t>
      </w:r>
      <w:r>
        <w:rPr>
          <w:rFonts w:ascii="Calibri" w:eastAsia="宋体" w:hAnsi="Calibri" w:cs="Arial" w:hint="eastAsia"/>
          <w:lang w:val="en-US" w:eastAsia="zh-CN"/>
        </w:rPr>
        <w:t xml:space="preserve"> use case, </w:t>
      </w:r>
      <w:r w:rsidR="006A170A">
        <w:rPr>
          <w:rFonts w:ascii="Calibri" w:eastAsia="宋体" w:hAnsi="Calibri" w:cs="Arial" w:hint="eastAsia"/>
          <w:lang w:val="en-US" w:eastAsia="zh-CN"/>
        </w:rPr>
        <w:t>i.e.,</w:t>
      </w:r>
      <w:r>
        <w:rPr>
          <w:rFonts w:ascii="Calibri" w:eastAsia="宋体" w:hAnsi="Calibri" w:cs="Arial" w:hint="eastAsia"/>
          <w:lang w:val="en-US" w:eastAsia="zh-CN"/>
        </w:rPr>
        <w:t xml:space="preserve"> </w:t>
      </w:r>
      <w:proofErr w:type="gramStart"/>
      <w:r>
        <w:rPr>
          <w:rFonts w:ascii="Calibri" w:eastAsia="宋体" w:hAnsi="Calibri" w:cs="Arial" w:hint="eastAsia"/>
          <w:lang w:val="en-US" w:eastAsia="zh-CN"/>
        </w:rPr>
        <w:t>operate</w:t>
      </w:r>
      <w:proofErr w:type="gramEnd"/>
      <w:r>
        <w:rPr>
          <w:rFonts w:ascii="Calibri" w:eastAsia="宋体" w:hAnsi="Calibri" w:cs="Arial" w:hint="eastAsia"/>
          <w:lang w:val="en-US" w:eastAsia="zh-CN"/>
        </w:rPr>
        <w:t xml:space="preserve"> in stationary location. </w:t>
      </w:r>
      <w:r w:rsidR="00304545">
        <w:rPr>
          <w:rFonts w:ascii="Calibri" w:eastAsia="宋体" w:hAnsi="Calibri" w:cs="Arial" w:hint="eastAsia"/>
          <w:lang w:val="en-US" w:eastAsia="zh-CN"/>
        </w:rPr>
        <w:t>With this kept</w:t>
      </w:r>
      <w:r>
        <w:rPr>
          <w:rFonts w:ascii="Calibri" w:eastAsia="宋体" w:hAnsi="Calibri" w:cs="Arial" w:hint="eastAsia"/>
          <w:lang w:val="en-US" w:eastAsia="zh-CN"/>
        </w:rPr>
        <w:t xml:space="preserve"> in mind, the </w:t>
      </w:r>
      <w:r w:rsidR="00304545">
        <w:rPr>
          <w:rFonts w:ascii="Calibri" w:eastAsia="宋体" w:hAnsi="Calibri" w:cs="Arial" w:hint="eastAsia"/>
          <w:lang w:val="en-US" w:eastAsia="zh-CN"/>
        </w:rPr>
        <w:t xml:space="preserve">requirements directly enable mobility could be further considered. However, we also saw the needs of the mechanism similar to mobility management especially for </w:t>
      </w:r>
      <w:proofErr w:type="spellStart"/>
      <w:r w:rsidR="00304545">
        <w:rPr>
          <w:rFonts w:ascii="Calibri" w:eastAsia="宋体" w:hAnsi="Calibri" w:cs="Arial" w:hint="eastAsia"/>
          <w:lang w:val="en-US" w:eastAsia="zh-CN"/>
        </w:rPr>
        <w:t>mmWave</w:t>
      </w:r>
      <w:proofErr w:type="spellEnd"/>
      <w:r w:rsidR="00304545">
        <w:rPr>
          <w:rFonts w:ascii="Calibri" w:eastAsia="宋体" w:hAnsi="Calibri" w:cs="Arial" w:hint="eastAsia"/>
          <w:lang w:val="en-US" w:eastAsia="zh-CN"/>
        </w:rPr>
        <w:t xml:space="preserve"> signal </w:t>
      </w:r>
      <w:r w:rsidR="00304545">
        <w:rPr>
          <w:rFonts w:ascii="Calibri" w:eastAsia="宋体" w:hAnsi="Calibri" w:cs="Arial"/>
          <w:lang w:val="en-US" w:eastAsia="zh-CN"/>
        </w:rPr>
        <w:t>propagation</w:t>
      </w:r>
      <w:r w:rsidR="00304545">
        <w:rPr>
          <w:rFonts w:ascii="Calibri" w:eastAsia="宋体" w:hAnsi="Calibri" w:cs="Arial" w:hint="eastAsia"/>
          <w:lang w:val="en-US" w:eastAsia="zh-CN"/>
        </w:rPr>
        <w:t xml:space="preserve"> environment, e.g., the LOS link could be </w:t>
      </w:r>
      <w:r w:rsidR="00304545">
        <w:rPr>
          <w:rFonts w:ascii="Calibri" w:eastAsia="宋体" w:hAnsi="Calibri" w:cs="Arial"/>
          <w:lang w:val="en-US" w:eastAsia="zh-CN"/>
        </w:rPr>
        <w:t>temporarily</w:t>
      </w:r>
      <w:r w:rsidR="00304545">
        <w:rPr>
          <w:rFonts w:ascii="Calibri" w:eastAsia="宋体" w:hAnsi="Calibri" w:cs="Arial" w:hint="eastAsia"/>
          <w:lang w:val="en-US" w:eastAsia="zh-CN"/>
        </w:rPr>
        <w:t xml:space="preserve"> blocked which still </w:t>
      </w:r>
      <w:r w:rsidR="006A170A">
        <w:rPr>
          <w:rFonts w:ascii="Calibri" w:eastAsia="宋体" w:hAnsi="Calibri" w:cs="Arial" w:hint="eastAsia"/>
          <w:lang w:val="en-US" w:eastAsia="zh-CN"/>
        </w:rPr>
        <w:t>request</w:t>
      </w:r>
      <w:r w:rsidR="00304545">
        <w:rPr>
          <w:rFonts w:ascii="Calibri" w:eastAsia="宋体" w:hAnsi="Calibri" w:cs="Arial" w:hint="eastAsia"/>
          <w:lang w:val="en-US" w:eastAsia="zh-CN"/>
        </w:rPr>
        <w:t xml:space="preserve"> beam management </w:t>
      </w:r>
      <w:r w:rsidR="006A170A">
        <w:rPr>
          <w:rFonts w:ascii="Calibri" w:eastAsia="宋体" w:hAnsi="Calibri" w:cs="Arial"/>
          <w:lang w:val="en-US" w:eastAsia="zh-CN"/>
        </w:rPr>
        <w:t>mechanism</w:t>
      </w:r>
      <w:r w:rsidR="006A170A">
        <w:rPr>
          <w:rFonts w:ascii="Calibri" w:eastAsia="宋体" w:hAnsi="Calibri" w:cs="Arial" w:hint="eastAsia"/>
          <w:lang w:val="en-US" w:eastAsia="zh-CN"/>
        </w:rPr>
        <w:t xml:space="preserve"> </w:t>
      </w:r>
      <w:r w:rsidR="00304545">
        <w:rPr>
          <w:rFonts w:ascii="Calibri" w:eastAsia="宋体" w:hAnsi="Calibri" w:cs="Arial" w:hint="eastAsia"/>
          <w:lang w:val="en-US" w:eastAsia="zh-CN"/>
        </w:rPr>
        <w:t>or even handover</w:t>
      </w:r>
      <w:r w:rsidR="006A170A">
        <w:rPr>
          <w:rFonts w:ascii="Calibri" w:eastAsia="宋体" w:hAnsi="Calibri" w:cs="Arial" w:hint="eastAsia"/>
          <w:lang w:val="en-US" w:eastAsia="zh-CN"/>
        </w:rPr>
        <w:t xml:space="preserve"> procedure</w:t>
      </w:r>
      <w:r w:rsidR="00304545">
        <w:rPr>
          <w:rFonts w:ascii="Calibri" w:eastAsia="宋体" w:hAnsi="Calibri" w:cs="Arial" w:hint="eastAsia"/>
          <w:lang w:val="en-US" w:eastAsia="zh-CN"/>
        </w:rPr>
        <w:t xml:space="preserve"> to neighboring cells. For detailed discussion of this part, we prepared the detailed analysis intended to be handled in RAN4 RRM session [6]. </w:t>
      </w:r>
    </w:p>
    <w:p w:rsidR="00304545" w:rsidRDefault="00304545" w:rsidP="00351D2A">
      <w:pPr>
        <w:spacing w:after="0"/>
        <w:rPr>
          <w:rFonts w:ascii="Calibri" w:eastAsia="宋体" w:hAnsi="Calibri" w:cs="Arial"/>
          <w:lang w:val="en-US" w:eastAsia="zh-CN"/>
        </w:rPr>
      </w:pPr>
    </w:p>
    <w:p w:rsidR="00304545" w:rsidRDefault="00304545" w:rsidP="0030454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RAN4 study </w:t>
      </w:r>
      <w:r w:rsidR="006A170A">
        <w:rPr>
          <w:rFonts w:ascii="Calibri" w:eastAsiaTheme="minorEastAsia" w:hAnsi="Calibri" w:cs="Arial" w:hint="eastAsia"/>
          <w:b/>
          <w:i/>
          <w:u w:val="single"/>
          <w:lang w:val="en-US" w:eastAsia="zh-CN"/>
        </w:rPr>
        <w:t>the</w:t>
      </w:r>
      <w:r>
        <w:rPr>
          <w:rFonts w:ascii="Calibri" w:eastAsiaTheme="minorEastAsia" w:hAnsi="Calibri" w:cs="Arial" w:hint="eastAsia"/>
          <w:b/>
          <w:i/>
          <w:u w:val="single"/>
          <w:lang w:val="en-US" w:eastAsia="zh-CN"/>
        </w:rPr>
        <w:t xml:space="preserve"> impact on RF and RRM</w:t>
      </w:r>
      <w:r w:rsidR="006A170A">
        <w:rPr>
          <w:rFonts w:ascii="Calibri" w:eastAsiaTheme="minorEastAsia" w:hAnsi="Calibri" w:cs="Arial" w:hint="eastAsia"/>
          <w:b/>
          <w:i/>
          <w:u w:val="single"/>
          <w:lang w:val="en-US" w:eastAsia="zh-CN"/>
        </w:rPr>
        <w:t xml:space="preserve"> from FWA devices with 55dBm peak EIRP limit</w:t>
      </w:r>
      <w:r>
        <w:rPr>
          <w:rFonts w:ascii="Calibri" w:eastAsiaTheme="minorEastAsia" w:hAnsi="Calibri" w:cs="Arial" w:hint="eastAsia"/>
          <w:b/>
          <w:i/>
          <w:u w:val="single"/>
          <w:lang w:val="en-US" w:eastAsia="zh-CN"/>
        </w:rPr>
        <w:t xml:space="preserve">, with the following FWA use case into account: </w:t>
      </w:r>
    </w:p>
    <w:p w:rsidR="00304545" w:rsidRDefault="00304545" w:rsidP="00304545">
      <w:pPr>
        <w:pStyle w:val="ListParagraph"/>
        <w:numPr>
          <w:ilvl w:val="0"/>
          <w:numId w:val="14"/>
        </w:numPr>
        <w:spacing w:line="288" w:lineRule="auto"/>
        <w:ind w:firstLineChars="0"/>
        <w:rPr>
          <w:rFonts w:eastAsiaTheme="minorEastAsia" w:cs="Arial"/>
          <w:b/>
          <w:i/>
          <w:u w:val="single"/>
        </w:rPr>
      </w:pPr>
      <w:r w:rsidRPr="00304545">
        <w:rPr>
          <w:rFonts w:eastAsiaTheme="minorEastAsia" w:cs="Arial"/>
          <w:b/>
          <w:i/>
          <w:u w:val="single"/>
        </w:rPr>
        <w:t>Professional technician installment is required</w:t>
      </w:r>
      <w:r w:rsidR="006A170A">
        <w:rPr>
          <w:rFonts w:eastAsiaTheme="minorEastAsia" w:cs="Arial" w:hint="eastAsia"/>
          <w:b/>
          <w:i/>
          <w:u w:val="single"/>
        </w:rPr>
        <w:t>;</w:t>
      </w:r>
    </w:p>
    <w:p w:rsidR="00304545" w:rsidRDefault="00304545" w:rsidP="00304545">
      <w:pPr>
        <w:pStyle w:val="ListParagraph"/>
        <w:numPr>
          <w:ilvl w:val="0"/>
          <w:numId w:val="14"/>
        </w:numPr>
        <w:spacing w:line="288" w:lineRule="auto"/>
        <w:ind w:firstLineChars="0"/>
        <w:rPr>
          <w:rFonts w:eastAsiaTheme="minorEastAsia" w:cs="Arial"/>
          <w:b/>
          <w:i/>
          <w:u w:val="single"/>
        </w:rPr>
      </w:pPr>
      <w:r>
        <w:rPr>
          <w:rFonts w:eastAsiaTheme="minorEastAsia" w:cs="Arial" w:hint="eastAsia"/>
          <w:b/>
          <w:i/>
          <w:u w:val="single"/>
        </w:rPr>
        <w:t>FWA UE type operates in stationary location</w:t>
      </w:r>
      <w:r w:rsidR="006A170A">
        <w:rPr>
          <w:rFonts w:eastAsiaTheme="minorEastAsia" w:cs="Arial" w:hint="eastAsia"/>
          <w:b/>
          <w:i/>
          <w:u w:val="single"/>
        </w:rPr>
        <w:t xml:space="preserve">. </w:t>
      </w:r>
    </w:p>
    <w:p w:rsidR="00A7790C" w:rsidRDefault="00A7790C" w:rsidP="00A7790C">
      <w:pPr>
        <w:spacing w:after="0"/>
        <w:rPr>
          <w:rFonts w:ascii="Calibri" w:eastAsia="宋体" w:hAnsi="Calibri" w:cs="Arial"/>
          <w:lang w:val="en-US" w:eastAsia="zh-CN"/>
        </w:rPr>
      </w:pPr>
    </w:p>
    <w:p w:rsidR="00351D2A" w:rsidRPr="00BE7913" w:rsidRDefault="00351D2A" w:rsidP="00351D2A">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FWA</w:t>
      </w:r>
      <w:r w:rsidR="00A7790C">
        <w:rPr>
          <w:rFonts w:ascii="Cambria" w:eastAsia="宋体" w:hAnsi="Cambria" w:cs="Arial" w:hint="eastAsia"/>
          <w:b/>
          <w:lang w:val="en-US" w:eastAsia="zh-CN"/>
        </w:rPr>
        <w:t xml:space="preserve"> </w:t>
      </w:r>
      <w:r w:rsidR="00304545">
        <w:rPr>
          <w:rFonts w:ascii="Cambria" w:eastAsia="宋体" w:hAnsi="Cambria" w:cs="Arial" w:hint="eastAsia"/>
          <w:b/>
          <w:lang w:val="en-US" w:eastAsia="zh-CN"/>
        </w:rPr>
        <w:t>UE Type</w:t>
      </w:r>
      <w:r w:rsidR="0094500B">
        <w:rPr>
          <w:rFonts w:ascii="Cambria" w:eastAsia="宋体" w:hAnsi="Cambria" w:cs="Arial"/>
          <w:b/>
          <w:lang w:val="en-US" w:eastAsia="zh-CN"/>
        </w:rPr>
        <w:t>’</w:t>
      </w:r>
      <w:r w:rsidR="0094500B">
        <w:rPr>
          <w:rFonts w:ascii="Cambria" w:eastAsia="宋体" w:hAnsi="Cambria" w:cs="Arial" w:hint="eastAsia"/>
          <w:b/>
          <w:lang w:val="en-US" w:eastAsia="zh-CN"/>
        </w:rPr>
        <w:t>s Impact on RF Requirement</w:t>
      </w:r>
      <w:r w:rsidR="00304545">
        <w:rPr>
          <w:rFonts w:ascii="Cambria" w:eastAsia="宋体" w:hAnsi="Cambria" w:cs="Arial" w:hint="eastAsia"/>
          <w:b/>
          <w:lang w:val="en-US" w:eastAsia="zh-CN"/>
        </w:rPr>
        <w:t xml:space="preserve"> </w:t>
      </w:r>
    </w:p>
    <w:p w:rsidR="00A7790C" w:rsidRPr="00A7790C" w:rsidRDefault="00A7790C" w:rsidP="0040205A">
      <w:pPr>
        <w:spacing w:after="0"/>
        <w:jc w:val="both"/>
        <w:rPr>
          <w:rFonts w:ascii="Calibri" w:eastAsia="宋体" w:hAnsi="Calibri" w:cs="Arial"/>
          <w:lang w:val="en-US" w:eastAsia="zh-CN"/>
        </w:rPr>
      </w:pPr>
      <w:r>
        <w:rPr>
          <w:rFonts w:ascii="Calibri" w:eastAsia="宋体" w:hAnsi="Calibri" w:cs="Arial" w:hint="eastAsia"/>
          <w:lang w:val="en-US" w:eastAsia="zh-CN"/>
        </w:rPr>
        <w:t xml:space="preserve">Based on the use case discussion above, we </w:t>
      </w:r>
      <w:r>
        <w:rPr>
          <w:rFonts w:ascii="Calibri" w:eastAsia="宋体" w:hAnsi="Calibri" w:cs="Arial"/>
          <w:lang w:val="en-US" w:eastAsia="zh-CN"/>
        </w:rPr>
        <w:t>would</w:t>
      </w:r>
      <w:r>
        <w:rPr>
          <w:rFonts w:ascii="Calibri" w:eastAsia="宋体" w:hAnsi="Calibri" w:cs="Arial" w:hint="eastAsia"/>
          <w:lang w:val="en-US" w:eastAsia="zh-CN"/>
        </w:rPr>
        <w:t xml:space="preserve"> like to provide our view for FWA UE type</w:t>
      </w:r>
      <w:r>
        <w:rPr>
          <w:rFonts w:ascii="Calibri" w:eastAsia="宋体" w:hAnsi="Calibri" w:cs="Arial"/>
          <w:lang w:val="en-US" w:eastAsia="zh-CN"/>
        </w:rPr>
        <w:t>’</w:t>
      </w:r>
      <w:r>
        <w:rPr>
          <w:rFonts w:ascii="Calibri" w:eastAsia="宋体" w:hAnsi="Calibri" w:cs="Arial" w:hint="eastAsia"/>
          <w:lang w:val="en-US" w:eastAsia="zh-CN"/>
        </w:rPr>
        <w:t xml:space="preserve">s impact on RF requirement, </w:t>
      </w:r>
      <w:r w:rsidR="00F970BE">
        <w:rPr>
          <w:rFonts w:ascii="Calibri" w:eastAsia="宋体" w:hAnsi="Calibri" w:cs="Arial" w:hint="eastAsia"/>
          <w:lang w:val="en-US" w:eastAsia="zh-CN"/>
        </w:rPr>
        <w:t>and e</w:t>
      </w:r>
      <w:r w:rsidR="00C56347">
        <w:rPr>
          <w:rFonts w:ascii="Calibri" w:eastAsia="宋体" w:hAnsi="Calibri" w:cs="Arial" w:hint="eastAsia"/>
          <w:lang w:val="en-US" w:eastAsia="zh-CN"/>
        </w:rPr>
        <w:t xml:space="preserve">specially only FWA devices with 55dBm peak EIRP limit (transportable device in FCC </w:t>
      </w:r>
      <w:r w:rsidR="00C56347">
        <w:rPr>
          <w:rFonts w:ascii="Calibri" w:eastAsia="宋体" w:hAnsi="Calibri" w:cs="Arial"/>
          <w:lang w:val="en-US" w:eastAsia="zh-CN"/>
        </w:rPr>
        <w:t>terminology</w:t>
      </w:r>
      <w:r w:rsidR="00C56347">
        <w:rPr>
          <w:rFonts w:ascii="Calibri" w:eastAsia="宋体" w:hAnsi="Calibri" w:cs="Arial" w:hint="eastAsia"/>
          <w:lang w:val="en-US" w:eastAsia="zh-CN"/>
        </w:rPr>
        <w:t xml:space="preserve">) are considered here. </w:t>
      </w:r>
    </w:p>
    <w:p w:rsidR="00EF3A6C" w:rsidRDefault="00EF3A6C" w:rsidP="00EF3A6C">
      <w:pPr>
        <w:pStyle w:val="Heading4"/>
        <w:numPr>
          <w:ilvl w:val="1"/>
          <w:numId w:val="15"/>
        </w:numPr>
        <w:rPr>
          <w:lang w:val="en-US"/>
        </w:rPr>
      </w:pPr>
      <w:r>
        <w:rPr>
          <w:rFonts w:hint="eastAsia"/>
          <w:lang w:val="en-US"/>
        </w:rPr>
        <w:lastRenderedPageBreak/>
        <w:t>Peak EIRP</w:t>
      </w:r>
      <w:r>
        <w:rPr>
          <w:rFonts w:eastAsiaTheme="minorEastAsia" w:hint="eastAsia"/>
          <w:lang w:val="en-US" w:eastAsia="zh-CN"/>
        </w:rPr>
        <w:t xml:space="preserve"> </w:t>
      </w:r>
      <w:r w:rsidR="00784953">
        <w:rPr>
          <w:rFonts w:eastAsiaTheme="minorEastAsia" w:hint="eastAsia"/>
          <w:lang w:val="en-US" w:eastAsia="zh-CN"/>
        </w:rPr>
        <w:t>Requirement</w:t>
      </w:r>
    </w:p>
    <w:p w:rsidR="00EF3A6C" w:rsidRDefault="00EF3A6C"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agreed in AH-1801 meeting, the </w:t>
      </w:r>
      <w:r w:rsidR="00F95D12">
        <w:rPr>
          <w:rFonts w:ascii="Calibri" w:eastAsia="宋体" w:hAnsi="Calibri" w:cs="Arial" w:hint="eastAsia"/>
          <w:lang w:val="en-US" w:eastAsia="zh-CN"/>
        </w:rPr>
        <w:t>below</w:t>
      </w:r>
      <w:r>
        <w:rPr>
          <w:rFonts w:ascii="Calibri" w:eastAsia="宋体" w:hAnsi="Calibri" w:cs="Arial" w:hint="eastAsia"/>
          <w:lang w:val="en-US" w:eastAsia="zh-CN"/>
        </w:rPr>
        <w:t xml:space="preserve"> table is utilized for peak EIRP evaluation by collecting inputs from different companies. Here we would like to provide the data to reflect our understanding</w:t>
      </w:r>
      <w:r w:rsidR="006515DD">
        <w:rPr>
          <w:rFonts w:ascii="Calibri" w:eastAsia="宋体" w:hAnsi="Calibri" w:cs="Arial" w:hint="eastAsia"/>
          <w:lang w:val="en-US" w:eastAsia="zh-CN"/>
        </w:rPr>
        <w:t xml:space="preserve"> for each </w:t>
      </w:r>
      <w:r w:rsidR="006515DD">
        <w:rPr>
          <w:rFonts w:ascii="Calibri" w:eastAsia="宋体" w:hAnsi="Calibri" w:cs="Arial"/>
          <w:lang w:val="en-US" w:eastAsia="zh-CN"/>
        </w:rPr>
        <w:t>item</w:t>
      </w:r>
      <w:r w:rsidR="006515DD">
        <w:rPr>
          <w:rFonts w:ascii="Calibri" w:eastAsia="宋体" w:hAnsi="Calibri" w:cs="Arial" w:hint="eastAsia"/>
          <w:lang w:val="en-US" w:eastAsia="zh-CN"/>
        </w:rPr>
        <w:t xml:space="preserve"> which contributes to the peak EIRP link budget</w:t>
      </w:r>
      <w:r>
        <w:rPr>
          <w:rFonts w:ascii="Calibri" w:eastAsia="宋体" w:hAnsi="Calibri" w:cs="Arial" w:hint="eastAsia"/>
          <w:lang w:val="en-US" w:eastAsia="zh-CN"/>
        </w:rPr>
        <w:t xml:space="preserve">: </w:t>
      </w:r>
    </w:p>
    <w:p w:rsidR="00EF3A6C" w:rsidRPr="00201085" w:rsidRDefault="00201085" w:rsidP="00201085">
      <w:pPr>
        <w:spacing w:after="0"/>
        <w:jc w:val="center"/>
        <w:rPr>
          <w:rFonts w:ascii="Calibri" w:eastAsia="宋体" w:hAnsi="Calibri" w:cs="Arial"/>
          <w:lang w:val="en-US" w:eastAsia="zh-CN"/>
        </w:rPr>
      </w:pPr>
      <w:r>
        <w:rPr>
          <w:rFonts w:ascii="Calibri" w:eastAsia="宋体" w:hAnsi="Calibri" w:cs="Arial" w:hint="eastAsia"/>
          <w:lang w:val="en-US" w:eastAsia="zh-CN"/>
        </w:rPr>
        <w:t>Table 3.1</w:t>
      </w:r>
      <w:r w:rsidR="00F95D12">
        <w:rPr>
          <w:rFonts w:ascii="Calibri" w:eastAsia="宋体" w:hAnsi="Calibri" w:cs="Arial" w:hint="eastAsia"/>
          <w:lang w:val="en-US" w:eastAsia="zh-CN"/>
        </w:rPr>
        <w:t>-1</w:t>
      </w:r>
      <w:r w:rsidR="00683AD5">
        <w:rPr>
          <w:rFonts w:ascii="Calibri" w:eastAsia="宋体" w:hAnsi="Calibri" w:cs="Arial" w:hint="eastAsia"/>
          <w:lang w:val="en-US" w:eastAsia="zh-CN"/>
        </w:rPr>
        <w:t xml:space="preserve"> Samsung</w:t>
      </w:r>
      <w:r w:rsidR="00683AD5">
        <w:rPr>
          <w:rFonts w:ascii="Calibri" w:eastAsia="宋体" w:hAnsi="Calibri" w:cs="Arial"/>
          <w:lang w:val="en-US" w:eastAsia="zh-CN"/>
        </w:rPr>
        <w:t>’</w:t>
      </w:r>
      <w:r w:rsidR="00683AD5">
        <w:rPr>
          <w:rFonts w:ascii="Calibri" w:eastAsia="宋体" w:hAnsi="Calibri" w:cs="Arial" w:hint="eastAsia"/>
          <w:lang w:val="en-US" w:eastAsia="zh-CN"/>
        </w:rPr>
        <w:t xml:space="preserve">s </w:t>
      </w:r>
      <w:r w:rsidR="00515B23">
        <w:rPr>
          <w:rFonts w:ascii="Calibri" w:eastAsia="宋体" w:hAnsi="Calibri" w:cs="Arial" w:hint="eastAsia"/>
          <w:lang w:val="en-US" w:eastAsia="zh-CN"/>
        </w:rPr>
        <w:t>Proposal</w:t>
      </w:r>
      <w:r w:rsidR="00683AD5">
        <w:rPr>
          <w:rFonts w:ascii="Calibri" w:eastAsia="宋体" w:hAnsi="Calibri" w:cs="Arial" w:hint="eastAsia"/>
          <w:lang w:val="en-US" w:eastAsia="zh-CN"/>
        </w:rPr>
        <w:t xml:space="preserve"> for FWA peak EIRP evaluation</w:t>
      </w:r>
    </w:p>
    <w:tbl>
      <w:tblPr>
        <w:tblStyle w:val="MediumShading1-Accent11"/>
        <w:tblW w:w="9402" w:type="dxa"/>
        <w:jc w:val="center"/>
        <w:tblInd w:w="-716" w:type="dxa"/>
        <w:tblLook w:val="04A0" w:firstRow="1" w:lastRow="0" w:firstColumn="1" w:lastColumn="0" w:noHBand="0" w:noVBand="1"/>
      </w:tblPr>
      <w:tblGrid>
        <w:gridCol w:w="3782"/>
        <w:gridCol w:w="850"/>
        <w:gridCol w:w="2456"/>
        <w:gridCol w:w="2314"/>
      </w:tblGrid>
      <w:tr w:rsidR="006515DD" w:rsidRPr="006515DD" w:rsidTr="00515B23">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6515DD" w:rsidRDefault="00201085" w:rsidP="006515DD">
            <w:pPr>
              <w:overflowPunct w:val="0"/>
              <w:spacing w:after="0"/>
              <w:jc w:val="center"/>
              <w:rPr>
                <w:rFonts w:ascii="Calibri" w:hAnsi="Calibri"/>
                <w:bCs w:val="0"/>
                <w:sz w:val="16"/>
                <w:szCs w:val="18"/>
              </w:rPr>
            </w:pPr>
            <w:r w:rsidRPr="006515DD">
              <w:rPr>
                <w:rFonts w:ascii="Calibri" w:hAnsi="Calibri"/>
                <w:bCs w:val="0"/>
                <w:sz w:val="16"/>
                <w:szCs w:val="18"/>
              </w:rPr>
              <w:t>Parameter</w:t>
            </w:r>
          </w:p>
        </w:tc>
        <w:tc>
          <w:tcPr>
            <w:tcW w:w="850" w:type="dxa"/>
            <w:vAlign w:val="center"/>
            <w:hideMark/>
          </w:tcPr>
          <w:p w:rsidR="00201085" w:rsidRPr="006515DD" w:rsidRDefault="00201085" w:rsidP="006515DD">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Unit</w:t>
            </w:r>
          </w:p>
        </w:tc>
        <w:tc>
          <w:tcPr>
            <w:tcW w:w="2456" w:type="dxa"/>
            <w:vAlign w:val="center"/>
            <w:hideMark/>
          </w:tcPr>
          <w:p w:rsidR="00201085" w:rsidRPr="006515DD" w:rsidRDefault="00201085" w:rsidP="006515DD">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Freq. range</w:t>
            </w:r>
          </w:p>
          <w:p w:rsidR="00201085" w:rsidRPr="00515B23" w:rsidRDefault="00201085" w:rsidP="00515B23">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6"/>
                <w:szCs w:val="18"/>
                <w:lang w:eastAsia="zh-CN"/>
              </w:rPr>
            </w:pPr>
            <w:r w:rsidRPr="006515DD">
              <w:rPr>
                <w:rFonts w:ascii="Calibri" w:hAnsi="Calibri"/>
                <w:bCs w:val="0"/>
                <w:sz w:val="16"/>
                <w:szCs w:val="18"/>
              </w:rPr>
              <w:t>24.25-29.5 GHz</w:t>
            </w:r>
          </w:p>
        </w:tc>
        <w:tc>
          <w:tcPr>
            <w:tcW w:w="2314" w:type="dxa"/>
            <w:vAlign w:val="center"/>
            <w:hideMark/>
          </w:tcPr>
          <w:p w:rsidR="00201085" w:rsidRPr="006515DD" w:rsidRDefault="00201085" w:rsidP="006515DD">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Freq. range</w:t>
            </w:r>
          </w:p>
          <w:p w:rsidR="00201085" w:rsidRPr="008756D7" w:rsidRDefault="008756D7" w:rsidP="006515DD">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6"/>
                <w:szCs w:val="18"/>
                <w:lang w:eastAsia="zh-CN"/>
              </w:rPr>
            </w:pPr>
            <w:r>
              <w:rPr>
                <w:rFonts w:ascii="Calibri" w:eastAsiaTheme="minorEastAsia" w:hAnsi="Calibri" w:hint="eastAsia"/>
                <w:bCs w:val="0"/>
                <w:sz w:val="16"/>
                <w:szCs w:val="18"/>
                <w:lang w:eastAsia="zh-CN"/>
              </w:rPr>
              <w:t>37</w:t>
            </w:r>
            <w:r w:rsidR="004E1CA6">
              <w:rPr>
                <w:rFonts w:ascii="Calibri" w:eastAsiaTheme="minorEastAsia" w:hAnsi="Calibri" w:hint="eastAsia"/>
                <w:bCs w:val="0"/>
                <w:sz w:val="16"/>
                <w:szCs w:val="18"/>
                <w:lang w:eastAsia="zh-CN"/>
              </w:rPr>
              <w:t>.0</w:t>
            </w:r>
            <w:r>
              <w:rPr>
                <w:rFonts w:ascii="Calibri" w:eastAsiaTheme="minorEastAsia" w:hAnsi="Calibri" w:hint="eastAsia"/>
                <w:bCs w:val="0"/>
                <w:sz w:val="16"/>
                <w:szCs w:val="18"/>
                <w:lang w:eastAsia="zh-CN"/>
              </w:rPr>
              <w:t>-40.0</w:t>
            </w:r>
            <w:r w:rsidR="004E1CA6">
              <w:rPr>
                <w:rFonts w:ascii="Calibri" w:eastAsiaTheme="minorEastAsia" w:hAnsi="Calibri" w:hint="eastAsia"/>
                <w:bCs w:val="0"/>
                <w:sz w:val="16"/>
                <w:szCs w:val="18"/>
                <w:lang w:eastAsia="zh-CN"/>
              </w:rPr>
              <w:t xml:space="preserve"> GHz</w:t>
            </w:r>
          </w:p>
        </w:tc>
      </w:tr>
      <w:tr w:rsidR="00201085" w:rsidRPr="00201085" w:rsidTr="006515DD">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proofErr w:type="spellStart"/>
            <w:r w:rsidRPr="00201085">
              <w:rPr>
                <w:rFonts w:ascii="Calibri" w:hAnsi="Calibri"/>
                <w:b w:val="0"/>
                <w:bCs w:val="0"/>
                <w:sz w:val="16"/>
                <w:szCs w:val="18"/>
              </w:rPr>
              <w:t>P</w:t>
            </w:r>
            <w:r w:rsidR="006515DD">
              <w:rPr>
                <w:rFonts w:ascii="Calibri" w:eastAsiaTheme="minorEastAsia" w:hAnsi="Calibri" w:hint="eastAsia"/>
                <w:b w:val="0"/>
                <w:bCs w:val="0"/>
                <w:sz w:val="16"/>
                <w:szCs w:val="18"/>
                <w:lang w:eastAsia="zh-CN"/>
              </w:rPr>
              <w:t>_</w:t>
            </w:r>
            <w:r w:rsidRPr="00201085">
              <w:rPr>
                <w:rFonts w:ascii="Calibri" w:hAnsi="Calibri"/>
                <w:b w:val="0"/>
                <w:bCs w:val="0"/>
                <w:sz w:val="16"/>
                <w:szCs w:val="18"/>
              </w:rPr>
              <w:t>out</w:t>
            </w:r>
            <w:proofErr w:type="spellEnd"/>
            <w:r w:rsidRPr="00201085">
              <w:rPr>
                <w:rFonts w:ascii="Calibri" w:hAnsi="Calibri"/>
                <w:b w:val="0"/>
                <w:bCs w:val="0"/>
                <w:sz w:val="16"/>
                <w:szCs w:val="18"/>
              </w:rPr>
              <w:t xml:space="preserve"> per element</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proofErr w:type="spellStart"/>
            <w:r w:rsidRPr="00201085">
              <w:rPr>
                <w:rFonts w:ascii="Calibri" w:hAnsi="Calibri"/>
                <w:sz w:val="16"/>
                <w:szCs w:val="18"/>
              </w:rPr>
              <w:t>dBm</w:t>
            </w:r>
            <w:proofErr w:type="spellEnd"/>
          </w:p>
        </w:tc>
        <w:tc>
          <w:tcPr>
            <w:tcW w:w="2456"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14</w:t>
            </w:r>
          </w:p>
        </w:tc>
        <w:tc>
          <w:tcPr>
            <w:tcW w:w="2314"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14</w:t>
            </w:r>
          </w:p>
        </w:tc>
      </w:tr>
      <w:tr w:rsidR="00201085" w:rsidRPr="00201085" w:rsidTr="006515DD">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 of antennas in array</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
        </w:tc>
        <w:tc>
          <w:tcPr>
            <w:tcW w:w="2456"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16</w:t>
            </w:r>
          </w:p>
        </w:tc>
        <w:tc>
          <w:tcPr>
            <w:tcW w:w="2314"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16</w:t>
            </w:r>
          </w:p>
        </w:tc>
      </w:tr>
      <w:tr w:rsidR="00201085" w:rsidRPr="00201085" w:rsidTr="006515DD">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Total conducted power per polarization</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proofErr w:type="spellStart"/>
            <w:r w:rsidRPr="00201085">
              <w:rPr>
                <w:rFonts w:ascii="Calibri" w:hAnsi="Calibri"/>
                <w:sz w:val="16"/>
                <w:szCs w:val="18"/>
              </w:rPr>
              <w:t>dBm</w:t>
            </w:r>
            <w:proofErr w:type="spellEnd"/>
          </w:p>
        </w:tc>
        <w:tc>
          <w:tcPr>
            <w:tcW w:w="2456"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 xml:space="preserve">25 </w:t>
            </w:r>
            <w:r w:rsidR="00C56347">
              <w:rPr>
                <w:rFonts w:ascii="Calibri" w:eastAsiaTheme="minorEastAsia" w:hAnsi="Calibri" w:hint="eastAsia"/>
                <w:bCs/>
                <w:color w:val="000000" w:themeColor="text1"/>
                <w:sz w:val="16"/>
                <w:szCs w:val="18"/>
                <w:lang w:eastAsia="zh-CN"/>
              </w:rPr>
              <w:br/>
            </w:r>
            <w:r w:rsidRPr="00201085">
              <w:rPr>
                <w:rFonts w:ascii="Calibri" w:hAnsi="Calibri"/>
                <w:bCs/>
                <w:color w:val="000000" w:themeColor="text1"/>
                <w:sz w:val="16"/>
                <w:szCs w:val="18"/>
              </w:rPr>
              <w:t>(including 1dB tolerance)</w:t>
            </w:r>
          </w:p>
        </w:tc>
        <w:tc>
          <w:tcPr>
            <w:tcW w:w="2314"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 xml:space="preserve">25 </w:t>
            </w:r>
            <w:r w:rsidR="00C56347">
              <w:rPr>
                <w:rFonts w:ascii="Calibri" w:eastAsiaTheme="minorEastAsia" w:hAnsi="Calibri" w:hint="eastAsia"/>
                <w:bCs/>
                <w:color w:val="000000" w:themeColor="text1"/>
                <w:sz w:val="16"/>
                <w:szCs w:val="18"/>
                <w:lang w:eastAsia="zh-CN"/>
              </w:rPr>
              <w:br/>
            </w:r>
            <w:r w:rsidRPr="00201085">
              <w:rPr>
                <w:rFonts w:ascii="Calibri" w:hAnsi="Calibri"/>
                <w:bCs/>
                <w:color w:val="000000" w:themeColor="text1"/>
                <w:sz w:val="16"/>
                <w:szCs w:val="18"/>
              </w:rPr>
              <w:t>(including 1dB tolerance)</w:t>
            </w:r>
          </w:p>
        </w:tc>
      </w:tr>
      <w:tr w:rsidR="00201085" w:rsidRPr="00201085" w:rsidTr="006515DD">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Avg. antenna element gain</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roofErr w:type="spellStart"/>
            <w:r w:rsidRPr="00201085">
              <w:rPr>
                <w:rFonts w:ascii="Calibri" w:hAnsi="Calibri"/>
                <w:sz w:val="16"/>
                <w:szCs w:val="18"/>
              </w:rPr>
              <w:t>dBi</w:t>
            </w:r>
            <w:proofErr w:type="spellEnd"/>
          </w:p>
        </w:tc>
        <w:tc>
          <w:tcPr>
            <w:tcW w:w="2456"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4.5</w:t>
            </w:r>
          </w:p>
        </w:tc>
        <w:tc>
          <w:tcPr>
            <w:tcW w:w="2314"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4.5</w:t>
            </w:r>
          </w:p>
        </w:tc>
      </w:tr>
      <w:tr w:rsidR="00201085" w:rsidRPr="00201085" w:rsidTr="006515DD">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Antenna roll-off loss vs frequency</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w:t>
            </w:r>
          </w:p>
        </w:tc>
        <w:tc>
          <w:tcPr>
            <w:tcW w:w="2456"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-1.0</w:t>
            </w:r>
          </w:p>
        </w:tc>
        <w:tc>
          <w:tcPr>
            <w:tcW w:w="2314"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-1.5</w:t>
            </w:r>
          </w:p>
        </w:tc>
      </w:tr>
      <w:tr w:rsidR="00201085" w:rsidRPr="00201085" w:rsidTr="006515DD">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Realized antenna array gain</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roofErr w:type="spellStart"/>
            <w:r w:rsidRPr="00201085">
              <w:rPr>
                <w:rFonts w:ascii="Calibri" w:hAnsi="Calibri"/>
                <w:sz w:val="16"/>
                <w:szCs w:val="18"/>
              </w:rPr>
              <w:t>dBi</w:t>
            </w:r>
            <w:proofErr w:type="spellEnd"/>
          </w:p>
        </w:tc>
        <w:tc>
          <w:tcPr>
            <w:tcW w:w="2456"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15.5</w:t>
            </w:r>
          </w:p>
        </w:tc>
        <w:tc>
          <w:tcPr>
            <w:tcW w:w="2314"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15.0</w:t>
            </w:r>
          </w:p>
        </w:tc>
      </w:tr>
      <w:tr w:rsidR="00201085" w:rsidRPr="00201085" w:rsidTr="006515DD">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sz w:val="16"/>
                <w:szCs w:val="18"/>
              </w:rPr>
              <w:t>Polarization gain</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w:t>
            </w:r>
          </w:p>
        </w:tc>
        <w:tc>
          <w:tcPr>
            <w:tcW w:w="2456"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2.5</w:t>
            </w:r>
          </w:p>
        </w:tc>
        <w:tc>
          <w:tcPr>
            <w:tcW w:w="2314"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2.8</w:t>
            </w:r>
          </w:p>
        </w:tc>
      </w:tr>
      <w:tr w:rsidR="00201085" w:rsidRPr="00201085" w:rsidTr="006515DD">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 xml:space="preserve">Mismatch and transmission line loss </w:t>
            </w:r>
            <w:r w:rsidR="006515DD">
              <w:rPr>
                <w:rFonts w:ascii="Calibri" w:eastAsiaTheme="minorEastAsia" w:hAnsi="Calibri" w:hint="eastAsia"/>
                <w:b w:val="0"/>
                <w:bCs w:val="0"/>
                <w:color w:val="000000"/>
                <w:sz w:val="16"/>
                <w:szCs w:val="18"/>
                <w:lang w:eastAsia="zh-CN"/>
              </w:rPr>
              <w:br/>
            </w:r>
            <w:r w:rsidRPr="00201085">
              <w:rPr>
                <w:rFonts w:ascii="Calibri" w:hAnsi="Calibri"/>
                <w:b w:val="0"/>
                <w:bCs w:val="0"/>
                <w:color w:val="000000"/>
                <w:sz w:val="16"/>
                <w:szCs w:val="18"/>
              </w:rPr>
              <w:t>including load pull</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-2.1</w:t>
            </w:r>
          </w:p>
        </w:tc>
        <w:tc>
          <w:tcPr>
            <w:tcW w:w="2314"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-2.7</w:t>
            </w:r>
          </w:p>
        </w:tc>
      </w:tr>
      <w:tr w:rsidR="00201085" w:rsidRPr="00201085" w:rsidTr="006515DD">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Beam forming loss (phase shifter and amplitude error)</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-0.5</w:t>
            </w:r>
          </w:p>
        </w:tc>
        <w:tc>
          <w:tcPr>
            <w:tcW w:w="2314"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-0.5</w:t>
            </w:r>
          </w:p>
        </w:tc>
      </w:tr>
      <w:tr w:rsidR="00201085" w:rsidRPr="00201085" w:rsidTr="006515DD">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Finite beam table</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-0.25</w:t>
            </w:r>
          </w:p>
        </w:tc>
        <w:tc>
          <w:tcPr>
            <w:tcW w:w="2314" w:type="dxa"/>
            <w:vAlign w:val="center"/>
            <w:hideMark/>
          </w:tcPr>
          <w:p w:rsidR="00201085" w:rsidRPr="00201085"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-0.25</w:t>
            </w:r>
          </w:p>
        </w:tc>
      </w:tr>
      <w:tr w:rsidR="00201085" w:rsidRPr="00201085" w:rsidTr="006515DD">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Beam forming loss (one beam table fits all)</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-0.25</w:t>
            </w:r>
          </w:p>
        </w:tc>
        <w:tc>
          <w:tcPr>
            <w:tcW w:w="2314"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-0.25</w:t>
            </w:r>
          </w:p>
        </w:tc>
      </w:tr>
      <w:tr w:rsidR="00201085" w:rsidRPr="00201085" w:rsidTr="006515DD">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Form-factor integration losses</w:t>
            </w:r>
          </w:p>
        </w:tc>
        <w:tc>
          <w:tcPr>
            <w:tcW w:w="850" w:type="dxa"/>
            <w:vAlign w:val="center"/>
            <w:hideMark/>
          </w:tcPr>
          <w:p w:rsidR="00201085" w:rsidRPr="00201085"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hideMark/>
          </w:tcPr>
          <w:p w:rsidR="00201085" w:rsidRPr="00033E7E"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-5.5</w:t>
            </w:r>
          </w:p>
        </w:tc>
        <w:tc>
          <w:tcPr>
            <w:tcW w:w="2314" w:type="dxa"/>
            <w:vAlign w:val="center"/>
            <w:hideMark/>
          </w:tcPr>
          <w:p w:rsidR="00201085" w:rsidRPr="00033E7E"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-6.5</w:t>
            </w:r>
          </w:p>
        </w:tc>
      </w:tr>
      <w:tr w:rsidR="00201085" w:rsidRPr="00201085" w:rsidTr="006515DD">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201085" w:rsidRDefault="00201085" w:rsidP="00201085">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Total implementation loss (worst-case)</w:t>
            </w:r>
          </w:p>
        </w:tc>
        <w:tc>
          <w:tcPr>
            <w:tcW w:w="850"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hideMark/>
          </w:tcPr>
          <w:p w:rsidR="00201085" w:rsidRPr="00201085" w:rsidRDefault="00201085" w:rsidP="00201085">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-8.6</w:t>
            </w:r>
          </w:p>
        </w:tc>
        <w:tc>
          <w:tcPr>
            <w:tcW w:w="2314" w:type="dxa"/>
            <w:vAlign w:val="center"/>
            <w:hideMark/>
          </w:tcPr>
          <w:p w:rsidR="00201085" w:rsidRPr="00201085" w:rsidRDefault="00201085" w:rsidP="00201085">
            <w:pPr>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201085">
              <w:rPr>
                <w:rFonts w:ascii="Calibri" w:hAnsi="Calibri"/>
                <w:bCs/>
                <w:color w:val="000000" w:themeColor="text1"/>
                <w:sz w:val="16"/>
                <w:szCs w:val="18"/>
              </w:rPr>
              <w:t>-10.2</w:t>
            </w:r>
          </w:p>
        </w:tc>
      </w:tr>
      <w:tr w:rsidR="00201085" w:rsidRPr="00201085" w:rsidTr="006515DD">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rsidR="00201085" w:rsidRPr="00C55D1F" w:rsidRDefault="00201085" w:rsidP="00201085">
            <w:pPr>
              <w:overflowPunct w:val="0"/>
              <w:spacing w:after="0"/>
              <w:jc w:val="center"/>
              <w:rPr>
                <w:rFonts w:ascii="Gulim" w:eastAsia="Gulim" w:hAnsi="Gulim" w:cs="宋体"/>
                <w:sz w:val="16"/>
                <w:szCs w:val="24"/>
              </w:rPr>
            </w:pPr>
            <w:r w:rsidRPr="00C55D1F">
              <w:rPr>
                <w:rFonts w:ascii="Calibri" w:hAnsi="Calibri"/>
                <w:color w:val="000000"/>
                <w:sz w:val="16"/>
                <w:szCs w:val="18"/>
              </w:rPr>
              <w:t>Peak EIRP (Minimum)</w:t>
            </w:r>
          </w:p>
        </w:tc>
        <w:tc>
          <w:tcPr>
            <w:tcW w:w="850" w:type="dxa"/>
            <w:vAlign w:val="center"/>
            <w:hideMark/>
          </w:tcPr>
          <w:p w:rsidR="00201085" w:rsidRPr="00C55D1F"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roofErr w:type="spellStart"/>
            <w:r w:rsidRPr="00C55D1F">
              <w:rPr>
                <w:rFonts w:ascii="Calibri" w:hAnsi="Calibri"/>
                <w:color w:val="000000"/>
                <w:sz w:val="16"/>
                <w:szCs w:val="18"/>
              </w:rPr>
              <w:t>dBm</w:t>
            </w:r>
            <w:proofErr w:type="spellEnd"/>
          </w:p>
        </w:tc>
        <w:tc>
          <w:tcPr>
            <w:tcW w:w="2456" w:type="dxa"/>
            <w:vAlign w:val="center"/>
            <w:hideMark/>
          </w:tcPr>
          <w:p w:rsidR="00201085" w:rsidRPr="00C55D1F" w:rsidRDefault="00201085" w:rsidP="00201085">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6"/>
                <w:szCs w:val="24"/>
                <w:lang w:eastAsia="zh-CN"/>
              </w:rPr>
            </w:pPr>
            <w:r w:rsidRPr="00C55D1F">
              <w:rPr>
                <w:rFonts w:ascii="Calibri" w:hAnsi="Calibri"/>
                <w:b/>
                <w:bCs/>
                <w:color w:val="000000" w:themeColor="text1"/>
                <w:sz w:val="16"/>
                <w:szCs w:val="18"/>
              </w:rPr>
              <w:t>34.4</w:t>
            </w:r>
          </w:p>
        </w:tc>
        <w:tc>
          <w:tcPr>
            <w:tcW w:w="2314" w:type="dxa"/>
            <w:vAlign w:val="center"/>
            <w:hideMark/>
          </w:tcPr>
          <w:p w:rsidR="00201085" w:rsidRPr="00C55D1F" w:rsidRDefault="00201085" w:rsidP="00201085">
            <w:pPr>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b/>
                <w:color w:val="000000" w:themeColor="text1"/>
                <w:sz w:val="16"/>
                <w:szCs w:val="24"/>
              </w:rPr>
            </w:pPr>
            <w:r w:rsidRPr="00C55D1F">
              <w:rPr>
                <w:rFonts w:ascii="Calibri" w:hAnsi="Calibri"/>
                <w:b/>
                <w:bCs/>
                <w:color w:val="000000" w:themeColor="text1"/>
                <w:sz w:val="16"/>
                <w:szCs w:val="18"/>
              </w:rPr>
              <w:t>32.6</w:t>
            </w:r>
          </w:p>
        </w:tc>
      </w:tr>
    </w:tbl>
    <w:p w:rsidR="00EF3A6C" w:rsidRDefault="00EF3A6C" w:rsidP="00EF3A6C">
      <w:pPr>
        <w:rPr>
          <w:rFonts w:ascii="Gulim" w:eastAsia="Gulim" w:hAnsi="Gulim"/>
        </w:rPr>
      </w:pPr>
      <w:r>
        <w:rPr>
          <w:rFonts w:ascii="Calibri" w:hAnsi="Calibri"/>
          <w:color w:val="1F497D"/>
          <w:sz w:val="21"/>
          <w:szCs w:val="21"/>
        </w:rPr>
        <w:t> </w:t>
      </w:r>
    </w:p>
    <w:p w:rsidR="006515DD" w:rsidRDefault="00683AD5" w:rsidP="00683AD5">
      <w:pPr>
        <w:spacing w:afterLines="50" w:after="120"/>
        <w:jc w:val="both"/>
        <w:rPr>
          <w:rFonts w:ascii="Calibri" w:eastAsia="宋体" w:hAnsi="Calibri" w:cs="Arial"/>
          <w:lang w:val="en-US" w:eastAsia="zh-CN"/>
        </w:rPr>
      </w:pPr>
      <w:r w:rsidRPr="00683AD5">
        <w:rPr>
          <w:rFonts w:ascii="Calibri" w:eastAsia="宋体" w:hAnsi="Calibri" w:cs="Arial" w:hint="eastAsia"/>
          <w:lang w:val="en-US" w:eastAsia="zh-CN"/>
        </w:rPr>
        <w:t xml:space="preserve">Based on </w:t>
      </w:r>
      <w:r>
        <w:rPr>
          <w:rFonts w:ascii="Calibri" w:eastAsia="宋体" w:hAnsi="Calibri" w:cs="Arial" w:hint="eastAsia"/>
          <w:lang w:val="en-US" w:eastAsia="zh-CN"/>
        </w:rPr>
        <w:t>Samsung</w:t>
      </w:r>
      <w:r>
        <w:rPr>
          <w:rFonts w:ascii="Calibri" w:eastAsia="宋体" w:hAnsi="Calibri" w:cs="Arial"/>
          <w:lang w:val="en-US" w:eastAsia="zh-CN"/>
        </w:rPr>
        <w:t>’</w:t>
      </w:r>
      <w:r>
        <w:rPr>
          <w:rFonts w:ascii="Calibri" w:eastAsia="宋体" w:hAnsi="Calibri" w:cs="Arial" w:hint="eastAsia"/>
          <w:lang w:val="en-US" w:eastAsia="zh-CN"/>
        </w:rPr>
        <w:t xml:space="preserve">s analysis </w:t>
      </w:r>
      <w:r w:rsidR="005D0754">
        <w:rPr>
          <w:rFonts w:ascii="Calibri" w:eastAsia="宋体" w:hAnsi="Calibri" w:cs="Arial"/>
          <w:lang w:val="en-US" w:eastAsia="zh-CN"/>
        </w:rPr>
        <w:t>above</w:t>
      </w:r>
      <w:r>
        <w:rPr>
          <w:rFonts w:ascii="Calibri" w:eastAsia="宋体" w:hAnsi="Calibri" w:cs="Arial" w:hint="eastAsia"/>
          <w:lang w:val="en-US" w:eastAsia="zh-CN"/>
        </w:rPr>
        <w:t xml:space="preserve"> and also compared with the input from Intel [</w:t>
      </w:r>
      <w:r w:rsidR="005D0754">
        <w:rPr>
          <w:rFonts w:ascii="Calibri" w:eastAsia="宋体" w:hAnsi="Calibri" w:cs="Arial" w:hint="eastAsia"/>
          <w:lang w:val="en-US" w:eastAsia="zh-CN"/>
        </w:rPr>
        <w:t>4</w:t>
      </w:r>
      <w:r>
        <w:rPr>
          <w:rFonts w:ascii="Calibri" w:eastAsia="宋体" w:hAnsi="Calibri" w:cs="Arial" w:hint="eastAsia"/>
          <w:lang w:val="en-US" w:eastAsia="zh-CN"/>
        </w:rPr>
        <w:t>]</w:t>
      </w:r>
      <w:r w:rsidR="005D0754">
        <w:rPr>
          <w:rFonts w:ascii="Calibri" w:eastAsia="宋体" w:hAnsi="Calibri" w:cs="Arial" w:hint="eastAsia"/>
          <w:lang w:val="en-US" w:eastAsia="zh-CN"/>
        </w:rPr>
        <w:t>, we can see the biggest contributor to higher achievable EIRP is more antenna elements used in one array, due to larger form factor and less restriction on power consumption compared with handheld mobile station. Specifically, we agree with Intel</w:t>
      </w:r>
      <w:r w:rsidR="005D0754">
        <w:rPr>
          <w:rFonts w:ascii="Calibri" w:eastAsia="宋体" w:hAnsi="Calibri" w:cs="Arial"/>
          <w:lang w:val="en-US" w:eastAsia="zh-CN"/>
        </w:rPr>
        <w:t>’</w:t>
      </w:r>
      <w:r w:rsidR="005D0754">
        <w:rPr>
          <w:rFonts w:ascii="Calibri" w:eastAsia="宋体" w:hAnsi="Calibri" w:cs="Arial" w:hint="eastAsia"/>
          <w:lang w:val="en-US" w:eastAsia="zh-CN"/>
        </w:rPr>
        <w:t xml:space="preserve">s </w:t>
      </w:r>
      <w:r w:rsidR="005D0754">
        <w:rPr>
          <w:rFonts w:ascii="Calibri" w:eastAsia="宋体" w:hAnsi="Calibri" w:cs="Arial"/>
          <w:lang w:val="en-US" w:eastAsia="zh-CN"/>
        </w:rPr>
        <w:t>propo</w:t>
      </w:r>
      <w:r w:rsidR="005D0754">
        <w:rPr>
          <w:rFonts w:ascii="Calibri" w:eastAsia="宋体" w:hAnsi="Calibri" w:cs="Arial" w:hint="eastAsia"/>
          <w:lang w:val="en-US" w:eastAsia="zh-CN"/>
        </w:rPr>
        <w:t>s</w:t>
      </w:r>
      <w:r w:rsidR="005D0754">
        <w:rPr>
          <w:rFonts w:ascii="Calibri" w:eastAsia="宋体" w:hAnsi="Calibri" w:cs="Arial"/>
          <w:lang w:val="en-US" w:eastAsia="zh-CN"/>
        </w:rPr>
        <w:t xml:space="preserve">ed assumption </w:t>
      </w:r>
      <w:r w:rsidR="005D0754">
        <w:rPr>
          <w:rFonts w:ascii="Calibri" w:eastAsia="宋体" w:hAnsi="Calibri" w:cs="Arial" w:hint="eastAsia"/>
          <w:lang w:val="en-US" w:eastAsia="zh-CN"/>
        </w:rPr>
        <w:t xml:space="preserve">to </w:t>
      </w:r>
      <w:r w:rsidR="005D0754">
        <w:rPr>
          <w:rFonts w:ascii="Calibri" w:eastAsia="宋体" w:hAnsi="Calibri" w:cs="Arial"/>
          <w:lang w:val="en-US" w:eastAsia="zh-CN"/>
        </w:rPr>
        <w:t>have</w:t>
      </w:r>
      <w:r w:rsidR="005D0754">
        <w:rPr>
          <w:rFonts w:ascii="Calibri" w:eastAsia="宋体" w:hAnsi="Calibri" w:cs="Arial" w:hint="eastAsia"/>
          <w:lang w:val="en-US" w:eastAsia="zh-CN"/>
        </w:rPr>
        <w:t xml:space="preserve"> 16 elements in one array, compared with 4</w:t>
      </w:r>
      <w:r w:rsidR="002019FF">
        <w:rPr>
          <w:rFonts w:ascii="Calibri" w:eastAsia="宋体" w:hAnsi="Calibri" w:cs="Arial" w:hint="eastAsia"/>
          <w:lang w:val="en-US" w:eastAsia="zh-CN"/>
        </w:rPr>
        <w:t xml:space="preserve"> elements</w:t>
      </w:r>
      <w:r w:rsidR="005D0754">
        <w:rPr>
          <w:rFonts w:ascii="Calibri" w:eastAsia="宋体" w:hAnsi="Calibri" w:cs="Arial" w:hint="eastAsia"/>
          <w:lang w:val="en-US" w:eastAsia="zh-CN"/>
        </w:rPr>
        <w:t xml:space="preserve"> used for handheld mobile station. </w:t>
      </w:r>
      <w:r w:rsidR="00263C61">
        <w:rPr>
          <w:rFonts w:ascii="Calibri" w:eastAsia="宋体" w:hAnsi="Calibri" w:cs="Arial" w:hint="eastAsia"/>
          <w:lang w:val="en-US" w:eastAsia="zh-CN"/>
        </w:rPr>
        <w:t xml:space="preserve">With all practical factors into account, the minimum peak EIRP is 34.4 </w:t>
      </w:r>
      <w:proofErr w:type="spellStart"/>
      <w:r w:rsidR="00263C61">
        <w:rPr>
          <w:rFonts w:ascii="Calibri" w:eastAsia="宋体" w:hAnsi="Calibri" w:cs="Arial" w:hint="eastAsia"/>
          <w:lang w:val="en-US" w:eastAsia="zh-CN"/>
        </w:rPr>
        <w:t>dBm</w:t>
      </w:r>
      <w:proofErr w:type="spellEnd"/>
      <w:r w:rsidR="00263C61">
        <w:rPr>
          <w:rFonts w:ascii="Calibri" w:eastAsia="宋体" w:hAnsi="Calibri" w:cs="Arial" w:hint="eastAsia"/>
          <w:lang w:val="en-US" w:eastAsia="zh-CN"/>
        </w:rPr>
        <w:t xml:space="preserve"> for 28GHz and 32.6dBm for 39GHz, both of which are greatly enhanced from our handheld devices</w:t>
      </w:r>
      <w:r w:rsidR="00263C61">
        <w:rPr>
          <w:rFonts w:ascii="Calibri" w:eastAsia="宋体" w:hAnsi="Calibri" w:cs="Arial"/>
          <w:lang w:val="en-US" w:eastAsia="zh-CN"/>
        </w:rPr>
        <w:t>’</w:t>
      </w:r>
      <w:r w:rsidR="00263C61">
        <w:rPr>
          <w:rFonts w:ascii="Calibri" w:eastAsia="宋体" w:hAnsi="Calibri" w:cs="Arial" w:hint="eastAsia"/>
          <w:lang w:val="en-US" w:eastAsia="zh-CN"/>
        </w:rPr>
        <w:t xml:space="preserve"> proposal, i.e., 22.4 </w:t>
      </w:r>
      <w:proofErr w:type="spellStart"/>
      <w:r w:rsidR="00263C61">
        <w:rPr>
          <w:rFonts w:ascii="Calibri" w:eastAsia="宋体" w:hAnsi="Calibri" w:cs="Arial" w:hint="eastAsia"/>
          <w:lang w:val="en-US" w:eastAsia="zh-CN"/>
        </w:rPr>
        <w:t>dBm</w:t>
      </w:r>
      <w:proofErr w:type="spellEnd"/>
      <w:r w:rsidR="00263C61">
        <w:rPr>
          <w:rFonts w:ascii="Calibri" w:eastAsia="宋体" w:hAnsi="Calibri" w:cs="Arial" w:hint="eastAsia"/>
          <w:lang w:val="en-US" w:eastAsia="zh-CN"/>
        </w:rPr>
        <w:t xml:space="preserve"> for 28GHz and 20.6dBm for 39GHz. </w:t>
      </w:r>
    </w:p>
    <w:p w:rsidR="00263C61" w:rsidRDefault="00263C61" w:rsidP="00263C61">
      <w:pPr>
        <w:spacing w:after="0" w:line="288" w:lineRule="auto"/>
        <w:jc w:val="both"/>
        <w:rPr>
          <w:rFonts w:ascii="Calibri" w:eastAsiaTheme="minorEastAsia" w:hAnsi="Calibri" w:cs="Arial"/>
          <w:b/>
          <w:i/>
          <w:u w:val="single"/>
          <w:lang w:val="en-US" w:eastAsia="zh-CN"/>
        </w:rPr>
      </w:pPr>
      <w:r w:rsidRPr="00F970BE">
        <w:rPr>
          <w:rFonts w:ascii="Calibri" w:eastAsiaTheme="minorEastAsia" w:hAnsi="Calibri" w:cs="Arial" w:hint="eastAsia"/>
          <w:b/>
          <w:i/>
          <w:u w:val="single"/>
          <w:lang w:val="en-US" w:eastAsia="zh-CN"/>
        </w:rPr>
        <w:t>Observation 2: Based on our analysis, the minimum peak EIRP for FWA UE type</w:t>
      </w:r>
      <w:r w:rsidR="00C56347" w:rsidRPr="00F970BE">
        <w:rPr>
          <w:rFonts w:ascii="Calibri" w:eastAsiaTheme="minorEastAsia" w:hAnsi="Calibri" w:cs="Arial" w:hint="eastAsia"/>
          <w:b/>
          <w:i/>
          <w:u w:val="single"/>
          <w:lang w:val="en-US" w:eastAsia="zh-CN"/>
        </w:rPr>
        <w:t xml:space="preserve"> (with 55dBm peak EIRP limit)</w:t>
      </w:r>
      <w:r w:rsidRPr="00F970BE">
        <w:rPr>
          <w:rFonts w:ascii="Calibri" w:eastAsiaTheme="minorEastAsia" w:hAnsi="Calibri" w:cs="Arial" w:hint="eastAsia"/>
          <w:b/>
          <w:i/>
          <w:u w:val="single"/>
          <w:lang w:val="en-US" w:eastAsia="zh-CN"/>
        </w:rPr>
        <w:t xml:space="preserve"> is </w:t>
      </w:r>
      <w:r w:rsidRPr="00F970BE">
        <w:rPr>
          <w:rFonts w:ascii="Calibri" w:eastAsiaTheme="minorEastAsia" w:hAnsi="Calibri" w:cs="Arial"/>
          <w:b/>
          <w:i/>
          <w:u w:val="single"/>
          <w:lang w:val="en-US" w:eastAsia="zh-CN"/>
        </w:rPr>
        <w:t xml:space="preserve">34.4 </w:t>
      </w:r>
      <w:proofErr w:type="spellStart"/>
      <w:r w:rsidRPr="00F970BE">
        <w:rPr>
          <w:rFonts w:ascii="Calibri" w:eastAsiaTheme="minorEastAsia" w:hAnsi="Calibri" w:cs="Arial"/>
          <w:b/>
          <w:i/>
          <w:u w:val="single"/>
          <w:lang w:val="en-US" w:eastAsia="zh-CN"/>
        </w:rPr>
        <w:t>dBm</w:t>
      </w:r>
      <w:proofErr w:type="spellEnd"/>
      <w:r w:rsidRPr="00F970BE">
        <w:rPr>
          <w:rFonts w:ascii="Calibri" w:eastAsiaTheme="minorEastAsia" w:hAnsi="Calibri" w:cs="Arial"/>
          <w:b/>
          <w:i/>
          <w:u w:val="single"/>
          <w:lang w:val="en-US" w:eastAsia="zh-CN"/>
        </w:rPr>
        <w:t xml:space="preserve"> for 28GHz and 32.6dBm for 39GHz</w:t>
      </w:r>
      <w:r w:rsidRPr="00F970BE">
        <w:rPr>
          <w:rFonts w:ascii="Calibri" w:eastAsiaTheme="minorEastAsia" w:hAnsi="Calibri" w:cs="Arial" w:hint="eastAsia"/>
          <w:b/>
          <w:i/>
          <w:u w:val="single"/>
          <w:lang w:val="en-US" w:eastAsia="zh-CN"/>
        </w:rPr>
        <w:t xml:space="preserve">, which are greatly enhanced from </w:t>
      </w:r>
      <w:r w:rsidRPr="00F970BE">
        <w:rPr>
          <w:rFonts w:ascii="Calibri" w:eastAsiaTheme="minorEastAsia" w:hAnsi="Calibri" w:cs="Arial"/>
          <w:b/>
          <w:i/>
          <w:u w:val="single"/>
          <w:lang w:val="en-US" w:eastAsia="zh-CN"/>
        </w:rPr>
        <w:t>our handheld devices’ proposal</w:t>
      </w:r>
      <w:r w:rsidRPr="00F970BE">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p>
    <w:p w:rsidR="00263C61" w:rsidRPr="00263C61" w:rsidRDefault="00263C61" w:rsidP="00683AD5">
      <w:pPr>
        <w:spacing w:afterLines="50" w:after="120"/>
        <w:jc w:val="both"/>
        <w:rPr>
          <w:rFonts w:ascii="Calibri" w:eastAsia="宋体" w:hAnsi="Calibri" w:cs="Arial"/>
          <w:lang w:val="en-US" w:eastAsia="zh-CN"/>
        </w:rPr>
      </w:pPr>
    </w:p>
    <w:p w:rsidR="00EF3A6C" w:rsidRPr="00EF3A6C" w:rsidRDefault="00EF3A6C" w:rsidP="00201085">
      <w:pPr>
        <w:pStyle w:val="Heading4"/>
        <w:numPr>
          <w:ilvl w:val="1"/>
          <w:numId w:val="15"/>
        </w:numPr>
        <w:rPr>
          <w:lang w:val="en-US"/>
        </w:rPr>
      </w:pPr>
      <w:r w:rsidRPr="00EF3A6C">
        <w:rPr>
          <w:rFonts w:hint="eastAsia"/>
          <w:lang w:val="en-US"/>
        </w:rPr>
        <w:t>Spherical Coverage</w:t>
      </w:r>
      <w:r w:rsidR="00784953">
        <w:rPr>
          <w:rFonts w:eastAsiaTheme="minorEastAsia" w:hint="eastAsia"/>
          <w:lang w:val="en-US" w:eastAsia="zh-CN"/>
        </w:rPr>
        <w:t xml:space="preserve"> Requirement</w:t>
      </w:r>
    </w:p>
    <w:p w:rsidR="00263C61" w:rsidRDefault="00263C61"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above-mentioned, from our understanding, </w:t>
      </w:r>
      <w:r w:rsidRPr="00263C61">
        <w:rPr>
          <w:rFonts w:ascii="Calibri" w:eastAsia="宋体" w:hAnsi="Calibri" w:cs="Arial"/>
          <w:lang w:val="en-US" w:eastAsia="zh-CN"/>
        </w:rPr>
        <w:t>FWA UE type</w:t>
      </w:r>
      <w:r w:rsidR="00C56347">
        <w:rPr>
          <w:rFonts w:ascii="Calibri" w:eastAsia="宋体" w:hAnsi="Calibri" w:cs="Arial" w:hint="eastAsia"/>
          <w:lang w:val="en-US" w:eastAsia="zh-CN"/>
        </w:rPr>
        <w:t xml:space="preserve"> with 55dBm peak EIRP limit</w:t>
      </w:r>
      <w:r w:rsidRPr="00263C61">
        <w:rPr>
          <w:rFonts w:ascii="Calibri" w:eastAsia="宋体" w:hAnsi="Calibri" w:cs="Arial"/>
          <w:lang w:val="en-US" w:eastAsia="zh-CN"/>
        </w:rPr>
        <w:t xml:space="preserve"> will be deployed </w:t>
      </w:r>
      <w:r>
        <w:rPr>
          <w:rFonts w:ascii="Calibri" w:eastAsia="宋体" w:hAnsi="Calibri" w:cs="Arial" w:hint="eastAsia"/>
          <w:lang w:val="en-US" w:eastAsia="zh-CN"/>
        </w:rPr>
        <w:t xml:space="preserve">and installed by </w:t>
      </w:r>
      <w:r w:rsidRPr="00263C61">
        <w:rPr>
          <w:rFonts w:ascii="Calibri" w:eastAsia="宋体" w:hAnsi="Calibri" w:cs="Arial"/>
          <w:lang w:val="en-US" w:eastAsia="zh-CN"/>
        </w:rPr>
        <w:t>professional technician</w:t>
      </w:r>
      <w:r>
        <w:rPr>
          <w:rFonts w:ascii="Calibri" w:eastAsia="宋体" w:hAnsi="Calibri" w:cs="Arial" w:hint="eastAsia"/>
          <w:lang w:val="en-US" w:eastAsia="zh-CN"/>
        </w:rPr>
        <w:t>s</w:t>
      </w:r>
      <w:r w:rsidRPr="00263C61">
        <w:rPr>
          <w:rFonts w:ascii="Calibri" w:eastAsia="宋体" w:hAnsi="Calibri" w:cs="Arial"/>
          <w:lang w:val="en-US" w:eastAsia="zh-CN"/>
        </w:rPr>
        <w:t>, rather than</w:t>
      </w:r>
      <w:r w:rsidR="002019FF">
        <w:rPr>
          <w:rFonts w:ascii="Calibri" w:eastAsia="宋体" w:hAnsi="Calibri" w:cs="Arial" w:hint="eastAsia"/>
          <w:lang w:val="en-US" w:eastAsia="zh-CN"/>
        </w:rPr>
        <w:t xml:space="preserve"> by</w:t>
      </w:r>
      <w:r w:rsidRPr="00263C61">
        <w:rPr>
          <w:rFonts w:ascii="Calibri" w:eastAsia="宋体" w:hAnsi="Calibri" w:cs="Arial"/>
          <w:lang w:val="en-US" w:eastAsia="zh-CN"/>
        </w:rPr>
        <w:t xml:space="preserve"> customer</w:t>
      </w:r>
      <w:r w:rsidR="002019FF">
        <w:rPr>
          <w:rFonts w:ascii="Calibri" w:eastAsia="宋体" w:hAnsi="Calibri" w:cs="Arial" w:hint="eastAsia"/>
          <w:lang w:val="en-US" w:eastAsia="zh-CN"/>
        </w:rPr>
        <w:t>s</w:t>
      </w:r>
      <w:r w:rsidRPr="00263C61">
        <w:rPr>
          <w:rFonts w:ascii="Calibri" w:eastAsia="宋体" w:hAnsi="Calibri" w:cs="Arial"/>
          <w:lang w:val="en-US" w:eastAsia="zh-CN"/>
        </w:rPr>
        <w:t>.</w:t>
      </w:r>
      <w:r w:rsidR="002019FF">
        <w:rPr>
          <w:rFonts w:ascii="Calibri" w:eastAsia="宋体" w:hAnsi="Calibri" w:cs="Arial" w:hint="eastAsia"/>
          <w:lang w:val="en-US" w:eastAsia="zh-CN"/>
        </w:rPr>
        <w:t xml:space="preserve"> With the professional knowledge of </w:t>
      </w:r>
      <w:proofErr w:type="spellStart"/>
      <w:r w:rsidR="002019FF">
        <w:rPr>
          <w:rFonts w:ascii="Calibri" w:eastAsia="宋体" w:hAnsi="Calibri" w:cs="Arial" w:hint="eastAsia"/>
          <w:lang w:val="en-US" w:eastAsia="zh-CN"/>
        </w:rPr>
        <w:t>mmWave</w:t>
      </w:r>
      <w:proofErr w:type="spellEnd"/>
      <w:r w:rsidR="002019FF">
        <w:rPr>
          <w:rFonts w:ascii="Calibri" w:eastAsia="宋体" w:hAnsi="Calibri" w:cs="Arial" w:hint="eastAsia"/>
          <w:lang w:val="en-US" w:eastAsia="zh-CN"/>
        </w:rPr>
        <w:t xml:space="preserve"> device and location information for </w:t>
      </w:r>
      <w:proofErr w:type="spellStart"/>
      <w:r w:rsidR="002019FF">
        <w:rPr>
          <w:rFonts w:ascii="Calibri" w:eastAsia="宋体" w:hAnsi="Calibri" w:cs="Arial" w:hint="eastAsia"/>
          <w:lang w:val="en-US" w:eastAsia="zh-CN"/>
        </w:rPr>
        <w:t>gNB</w:t>
      </w:r>
      <w:proofErr w:type="spellEnd"/>
      <w:r w:rsidR="002019FF">
        <w:rPr>
          <w:rFonts w:ascii="Calibri" w:eastAsia="宋体" w:hAnsi="Calibri" w:cs="Arial" w:hint="eastAsia"/>
          <w:lang w:val="en-US" w:eastAsia="zh-CN"/>
        </w:rPr>
        <w:t xml:space="preserve">, professional technician can guarantee FWA UE type to be installed in the </w:t>
      </w:r>
      <w:r w:rsidR="002019FF" w:rsidRPr="002019FF">
        <w:rPr>
          <w:rFonts w:ascii="Calibri" w:eastAsia="宋体" w:hAnsi="Calibri" w:cs="Arial"/>
          <w:lang w:val="en-US" w:eastAsia="zh-CN"/>
        </w:rPr>
        <w:t xml:space="preserve">position with the </w:t>
      </w:r>
      <w:proofErr w:type="spellStart"/>
      <w:r w:rsidR="004D11E0">
        <w:rPr>
          <w:rFonts w:ascii="Calibri" w:eastAsia="宋体" w:hAnsi="Calibri" w:cs="Arial" w:hint="eastAsia"/>
          <w:lang w:val="en-US" w:eastAsia="zh-CN"/>
        </w:rPr>
        <w:t>boresight</w:t>
      </w:r>
      <w:proofErr w:type="spellEnd"/>
      <w:r w:rsidR="002019FF" w:rsidRPr="002019FF">
        <w:rPr>
          <w:rFonts w:ascii="Calibri" w:eastAsia="宋体" w:hAnsi="Calibri" w:cs="Arial"/>
          <w:lang w:val="en-US" w:eastAsia="zh-CN"/>
        </w:rPr>
        <w:t xml:space="preserve"> beam towards </w:t>
      </w:r>
      <w:proofErr w:type="spellStart"/>
      <w:r w:rsidR="002019FF" w:rsidRPr="002019FF">
        <w:rPr>
          <w:rFonts w:ascii="Calibri" w:eastAsia="宋体" w:hAnsi="Calibri" w:cs="Arial"/>
          <w:lang w:val="en-US" w:eastAsia="zh-CN"/>
        </w:rPr>
        <w:t>gNB</w:t>
      </w:r>
      <w:proofErr w:type="spellEnd"/>
      <w:r w:rsidR="002019FF" w:rsidRPr="002019FF">
        <w:rPr>
          <w:rFonts w:ascii="Calibri" w:eastAsia="宋体" w:hAnsi="Calibri" w:cs="Arial"/>
          <w:lang w:val="en-US" w:eastAsia="zh-CN"/>
        </w:rPr>
        <w:t xml:space="preserve"> directly or </w:t>
      </w:r>
      <w:r w:rsidR="002019FF">
        <w:rPr>
          <w:rFonts w:ascii="Calibri" w:eastAsia="宋体" w:hAnsi="Calibri" w:cs="Arial" w:hint="eastAsia"/>
          <w:lang w:val="en-US" w:eastAsia="zh-CN"/>
        </w:rPr>
        <w:t xml:space="preserve">to </w:t>
      </w:r>
      <w:r w:rsidR="002019FF" w:rsidRPr="002019FF">
        <w:rPr>
          <w:rFonts w:ascii="Calibri" w:eastAsia="宋体" w:hAnsi="Calibri" w:cs="Arial"/>
          <w:lang w:val="en-US" w:eastAsia="zh-CN"/>
        </w:rPr>
        <w:t xml:space="preserve">the direction with </w:t>
      </w:r>
      <w:r w:rsidR="004D11E0">
        <w:rPr>
          <w:rFonts w:ascii="Calibri" w:eastAsia="宋体" w:hAnsi="Calibri" w:cs="Arial" w:hint="eastAsia"/>
          <w:lang w:val="en-US" w:eastAsia="zh-CN"/>
        </w:rPr>
        <w:t>satisfactory</w:t>
      </w:r>
      <w:r w:rsidR="002019FF" w:rsidRPr="002019FF">
        <w:rPr>
          <w:rFonts w:ascii="Calibri" w:eastAsia="宋体" w:hAnsi="Calibri" w:cs="Arial"/>
          <w:lang w:val="en-US" w:eastAsia="zh-CN"/>
        </w:rPr>
        <w:t xml:space="preserve"> signal strength</w:t>
      </w:r>
      <w:r w:rsidR="002019FF">
        <w:rPr>
          <w:rFonts w:ascii="Calibri" w:eastAsia="宋体" w:hAnsi="Calibri" w:cs="Arial" w:hint="eastAsia"/>
          <w:lang w:val="en-US" w:eastAsia="zh-CN"/>
        </w:rPr>
        <w:t xml:space="preserve">. From that perspective, the necessity of introducing spherical coverage requirement is questionable for </w:t>
      </w:r>
      <w:r w:rsidR="00C56347">
        <w:rPr>
          <w:rFonts w:ascii="Calibri" w:eastAsia="宋体" w:hAnsi="Calibri" w:cs="Arial" w:hint="eastAsia"/>
          <w:lang w:val="en-US" w:eastAsia="zh-CN"/>
        </w:rPr>
        <w:t xml:space="preserve">this </w:t>
      </w:r>
      <w:r w:rsidR="002019FF">
        <w:rPr>
          <w:rFonts w:ascii="Calibri" w:eastAsia="宋体" w:hAnsi="Calibri" w:cs="Arial" w:hint="eastAsia"/>
          <w:lang w:val="en-US" w:eastAsia="zh-CN"/>
        </w:rPr>
        <w:t>FWA UE type: As far as we know, spherical coverage is agreed to be introduced to guarantee the minimum UE performance in all the directions since UE</w:t>
      </w:r>
      <w:r w:rsidR="002019FF">
        <w:rPr>
          <w:rFonts w:ascii="Calibri" w:eastAsia="宋体" w:hAnsi="Calibri" w:cs="Arial"/>
          <w:lang w:val="en-US" w:eastAsia="zh-CN"/>
        </w:rPr>
        <w:t>’</w:t>
      </w:r>
      <w:r w:rsidR="002019FF">
        <w:rPr>
          <w:rFonts w:ascii="Calibri" w:eastAsia="宋体" w:hAnsi="Calibri" w:cs="Arial" w:hint="eastAsia"/>
          <w:lang w:val="en-US" w:eastAsia="zh-CN"/>
        </w:rPr>
        <w:t xml:space="preserve">s LOS direction to serving </w:t>
      </w:r>
      <w:proofErr w:type="spellStart"/>
      <w:r w:rsidR="002019FF">
        <w:rPr>
          <w:rFonts w:ascii="Calibri" w:eastAsia="宋体" w:hAnsi="Calibri" w:cs="Arial" w:hint="eastAsia"/>
          <w:lang w:val="en-US" w:eastAsia="zh-CN"/>
        </w:rPr>
        <w:t>gNB</w:t>
      </w:r>
      <w:proofErr w:type="spellEnd"/>
      <w:r w:rsidR="002019FF">
        <w:rPr>
          <w:rFonts w:ascii="Calibri" w:eastAsia="宋体" w:hAnsi="Calibri" w:cs="Arial" w:hint="eastAsia"/>
          <w:lang w:val="en-US" w:eastAsia="zh-CN"/>
        </w:rPr>
        <w:t xml:space="preserve"> can be random in practical </w:t>
      </w:r>
      <w:r w:rsidR="004D11E0">
        <w:rPr>
          <w:rFonts w:ascii="Calibri" w:eastAsia="宋体" w:hAnsi="Calibri" w:cs="Arial" w:hint="eastAsia"/>
          <w:lang w:val="en-US" w:eastAsia="zh-CN"/>
        </w:rPr>
        <w:t>deployment</w:t>
      </w:r>
      <w:r w:rsidR="002019FF">
        <w:rPr>
          <w:rFonts w:ascii="Calibri" w:eastAsia="宋体" w:hAnsi="Calibri" w:cs="Arial" w:hint="eastAsia"/>
          <w:lang w:val="en-US" w:eastAsia="zh-CN"/>
        </w:rPr>
        <w:t>. However, th</w:t>
      </w:r>
      <w:r w:rsidR="004D11E0">
        <w:rPr>
          <w:rFonts w:ascii="Calibri" w:eastAsia="宋体" w:hAnsi="Calibri" w:cs="Arial" w:hint="eastAsia"/>
          <w:lang w:val="en-US" w:eastAsia="zh-CN"/>
        </w:rPr>
        <w:t xml:space="preserve">e random direction to </w:t>
      </w:r>
      <w:proofErr w:type="spellStart"/>
      <w:r w:rsidR="004D11E0">
        <w:rPr>
          <w:rFonts w:ascii="Calibri" w:eastAsia="宋体" w:hAnsi="Calibri" w:cs="Arial" w:hint="eastAsia"/>
          <w:lang w:val="en-US" w:eastAsia="zh-CN"/>
        </w:rPr>
        <w:t>gNB</w:t>
      </w:r>
      <w:proofErr w:type="spellEnd"/>
      <w:r w:rsidR="002019FF">
        <w:rPr>
          <w:rFonts w:ascii="Calibri" w:eastAsia="宋体" w:hAnsi="Calibri" w:cs="Arial" w:hint="eastAsia"/>
          <w:lang w:val="en-US" w:eastAsia="zh-CN"/>
        </w:rPr>
        <w:t xml:space="preserve"> can be </w:t>
      </w:r>
      <w:r w:rsidR="004D11E0">
        <w:rPr>
          <w:rFonts w:ascii="Calibri" w:eastAsia="宋体" w:hAnsi="Calibri" w:cs="Arial" w:hint="eastAsia"/>
          <w:lang w:val="en-US" w:eastAsia="zh-CN"/>
        </w:rPr>
        <w:t xml:space="preserve">completely </w:t>
      </w:r>
      <w:r w:rsidR="002019FF">
        <w:rPr>
          <w:rFonts w:ascii="Calibri" w:eastAsia="宋体" w:hAnsi="Calibri" w:cs="Arial" w:hint="eastAsia"/>
          <w:lang w:val="en-US" w:eastAsia="zh-CN"/>
        </w:rPr>
        <w:t>avoided</w:t>
      </w:r>
      <w:r w:rsidR="002019FF" w:rsidRPr="002019FF">
        <w:rPr>
          <w:rFonts w:ascii="Calibri" w:eastAsia="宋体" w:hAnsi="Calibri" w:cs="Arial"/>
          <w:lang w:val="en-US" w:eastAsia="zh-CN"/>
        </w:rPr>
        <w:t>.</w:t>
      </w:r>
      <w:r w:rsidR="002019FF">
        <w:rPr>
          <w:rFonts w:ascii="Calibri" w:eastAsia="宋体" w:hAnsi="Calibri" w:cs="Arial" w:hint="eastAsia"/>
          <w:lang w:val="en-US" w:eastAsia="zh-CN"/>
        </w:rPr>
        <w:t xml:space="preserve"> </w:t>
      </w:r>
      <w:r w:rsidR="00AA37FC">
        <w:rPr>
          <w:rFonts w:ascii="Calibri" w:eastAsia="宋体" w:hAnsi="Calibri" w:cs="Arial" w:hint="eastAsia"/>
          <w:lang w:val="en-US" w:eastAsia="zh-CN"/>
        </w:rPr>
        <w:t xml:space="preserve">Furthermore, with professional installment, the direction difference between ideal </w:t>
      </w:r>
      <w:proofErr w:type="spellStart"/>
      <w:r w:rsidR="00AA37FC">
        <w:rPr>
          <w:rFonts w:ascii="Calibri" w:eastAsia="宋体" w:hAnsi="Calibri" w:cs="Arial" w:hint="eastAsia"/>
          <w:lang w:val="en-US" w:eastAsia="zh-CN"/>
        </w:rPr>
        <w:t>boresight</w:t>
      </w:r>
      <w:proofErr w:type="spellEnd"/>
      <w:r w:rsidR="00AA37FC">
        <w:rPr>
          <w:rFonts w:ascii="Calibri" w:eastAsia="宋体" w:hAnsi="Calibri" w:cs="Arial" w:hint="eastAsia"/>
          <w:lang w:val="en-US" w:eastAsia="zh-CN"/>
        </w:rPr>
        <w:t xml:space="preserve"> beam direction and </w:t>
      </w:r>
      <w:r w:rsidR="00DD775A">
        <w:rPr>
          <w:rFonts w:ascii="Calibri" w:eastAsia="宋体" w:hAnsi="Calibri" w:cs="Arial" w:hint="eastAsia"/>
          <w:lang w:val="en-US" w:eastAsia="zh-CN"/>
        </w:rPr>
        <w:t xml:space="preserve">LOS direction to </w:t>
      </w:r>
      <w:proofErr w:type="spellStart"/>
      <w:r w:rsidR="00DD775A">
        <w:rPr>
          <w:rFonts w:ascii="Calibri" w:eastAsia="宋体" w:hAnsi="Calibri" w:cs="Arial" w:hint="eastAsia"/>
          <w:lang w:val="en-US" w:eastAsia="zh-CN"/>
        </w:rPr>
        <w:t>gNB</w:t>
      </w:r>
      <w:proofErr w:type="spellEnd"/>
      <w:r w:rsidR="00DD775A">
        <w:rPr>
          <w:rFonts w:ascii="Calibri" w:eastAsia="宋体" w:hAnsi="Calibri" w:cs="Arial" w:hint="eastAsia"/>
          <w:lang w:val="en-US" w:eastAsia="zh-CN"/>
        </w:rPr>
        <w:t xml:space="preserve"> could be well controlled </w:t>
      </w:r>
      <w:r w:rsidR="00C56347">
        <w:rPr>
          <w:rFonts w:ascii="Calibri" w:eastAsia="宋体" w:hAnsi="Calibri" w:cs="Arial" w:hint="eastAsia"/>
          <w:lang w:val="en-US" w:eastAsia="zh-CN"/>
        </w:rPr>
        <w:t>within</w:t>
      </w:r>
      <w:r w:rsidR="00DD775A">
        <w:rPr>
          <w:rFonts w:ascii="Calibri" w:eastAsia="宋体" w:hAnsi="Calibri" w:cs="Arial" w:hint="eastAsia"/>
          <w:lang w:val="en-US" w:eastAsia="zh-CN"/>
        </w:rPr>
        <w:t xml:space="preserve"> the angle of half beam width, thus</w:t>
      </w:r>
      <w:r w:rsidR="00C56347">
        <w:rPr>
          <w:rFonts w:ascii="Calibri" w:eastAsia="宋体" w:hAnsi="Calibri" w:cs="Arial" w:hint="eastAsia"/>
          <w:lang w:val="en-US" w:eastAsia="zh-CN"/>
        </w:rPr>
        <w:t xml:space="preserve"> resulting</w:t>
      </w:r>
      <w:r w:rsidR="00DD775A">
        <w:rPr>
          <w:rFonts w:ascii="Calibri" w:eastAsia="宋体" w:hAnsi="Calibri" w:cs="Arial" w:hint="eastAsia"/>
          <w:lang w:val="en-US" w:eastAsia="zh-CN"/>
        </w:rPr>
        <w:t xml:space="preserve"> limited impact even with </w:t>
      </w:r>
      <w:r w:rsidR="00C56347">
        <w:rPr>
          <w:rFonts w:ascii="Calibri" w:eastAsia="宋体" w:hAnsi="Calibri" w:cs="Arial" w:hint="eastAsia"/>
          <w:lang w:val="en-US" w:eastAsia="zh-CN"/>
        </w:rPr>
        <w:t>controllable</w:t>
      </w:r>
      <w:r w:rsidR="00DD775A">
        <w:rPr>
          <w:rFonts w:ascii="Calibri" w:eastAsia="宋体" w:hAnsi="Calibri" w:cs="Arial" w:hint="eastAsia"/>
          <w:lang w:val="en-US" w:eastAsia="zh-CN"/>
        </w:rPr>
        <w:t xml:space="preserve"> installment</w:t>
      </w:r>
      <w:r w:rsidR="00C56347">
        <w:rPr>
          <w:rFonts w:ascii="Calibri" w:eastAsia="宋体" w:hAnsi="Calibri" w:cs="Arial" w:hint="eastAsia"/>
          <w:lang w:val="en-US" w:eastAsia="zh-CN"/>
        </w:rPr>
        <w:t xml:space="preserve"> </w:t>
      </w:r>
      <w:r w:rsidR="00C56347">
        <w:rPr>
          <w:rFonts w:ascii="Calibri" w:eastAsia="宋体" w:hAnsi="Calibri" w:cs="Arial"/>
          <w:lang w:val="en-US" w:eastAsia="zh-CN"/>
        </w:rPr>
        <w:t>inaccuracy</w:t>
      </w:r>
      <w:r w:rsidR="00DD775A">
        <w:rPr>
          <w:rFonts w:ascii="Calibri" w:eastAsia="宋体" w:hAnsi="Calibri" w:cs="Arial" w:hint="eastAsia"/>
          <w:lang w:val="en-US" w:eastAsia="zh-CN"/>
        </w:rPr>
        <w:t xml:space="preserve">. </w:t>
      </w:r>
      <w:r w:rsidR="00784953">
        <w:rPr>
          <w:rFonts w:ascii="Calibri" w:eastAsia="宋体" w:hAnsi="Calibri" w:cs="Arial" w:hint="eastAsia"/>
          <w:lang w:val="en-US" w:eastAsia="zh-CN"/>
        </w:rPr>
        <w:t>Even f</w:t>
      </w:r>
      <w:r w:rsidR="002019FF" w:rsidRPr="00263C61">
        <w:rPr>
          <w:rFonts w:ascii="Calibri" w:eastAsia="宋体" w:hAnsi="Calibri" w:cs="Arial"/>
          <w:lang w:val="en-US" w:eastAsia="zh-CN"/>
        </w:rPr>
        <w:t>or some</w:t>
      </w:r>
      <w:r w:rsidR="00C535A3">
        <w:rPr>
          <w:rFonts w:ascii="Calibri" w:eastAsia="宋体" w:hAnsi="Calibri" w:cs="Arial" w:hint="eastAsia"/>
          <w:lang w:val="en-US" w:eastAsia="zh-CN"/>
        </w:rPr>
        <w:t xml:space="preserve"> potential</w:t>
      </w:r>
      <w:r w:rsidR="002019FF" w:rsidRPr="00263C61">
        <w:rPr>
          <w:rFonts w:ascii="Calibri" w:eastAsia="宋体" w:hAnsi="Calibri" w:cs="Arial"/>
          <w:lang w:val="en-US" w:eastAsia="zh-CN"/>
        </w:rPr>
        <w:t xml:space="preserve"> future deployment, guided customer installment </w:t>
      </w:r>
      <w:r w:rsidR="00784953">
        <w:rPr>
          <w:rFonts w:ascii="Calibri" w:eastAsia="宋体" w:hAnsi="Calibri" w:cs="Arial" w:hint="eastAsia"/>
          <w:lang w:val="en-US" w:eastAsia="zh-CN"/>
        </w:rPr>
        <w:t>may</w:t>
      </w:r>
      <w:r w:rsidR="002019FF" w:rsidRPr="00263C61">
        <w:rPr>
          <w:rFonts w:ascii="Calibri" w:eastAsia="宋体" w:hAnsi="Calibri" w:cs="Arial"/>
          <w:lang w:val="en-US" w:eastAsia="zh-CN"/>
        </w:rPr>
        <w:t xml:space="preserve"> be considered, e.g., some in-device screen or APP to help customer to find the appropriate location or indicate the poor signal strength instantaneously</w:t>
      </w:r>
      <w:r w:rsidR="00784953">
        <w:rPr>
          <w:rFonts w:ascii="Calibri" w:eastAsia="宋体" w:hAnsi="Calibri" w:cs="Arial" w:hint="eastAsia"/>
          <w:lang w:val="en-US" w:eastAsia="zh-CN"/>
        </w:rPr>
        <w:t>, and similarly this also mitigates the necessity of introducing spherical coverage requirement</w:t>
      </w:r>
      <w:r w:rsidR="002019FF" w:rsidRPr="00263C61">
        <w:rPr>
          <w:rFonts w:ascii="Calibri" w:eastAsia="宋体" w:hAnsi="Calibri" w:cs="Arial"/>
          <w:lang w:val="en-US" w:eastAsia="zh-CN"/>
        </w:rPr>
        <w:t>.</w:t>
      </w:r>
    </w:p>
    <w:p w:rsidR="00784953" w:rsidRDefault="00784953" w:rsidP="00784953">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3</w:t>
      </w:r>
      <w:r w:rsidRPr="00784953">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No need to introduce spherical coverage requirement for FWA UE type</w:t>
      </w:r>
      <w:r w:rsidR="00C56347">
        <w:rPr>
          <w:rFonts w:ascii="Calibri" w:eastAsiaTheme="minorEastAsia" w:hAnsi="Calibri" w:cs="Arial" w:hint="eastAsia"/>
          <w:b/>
          <w:i/>
          <w:u w:val="single"/>
          <w:lang w:val="en-US" w:eastAsia="zh-CN"/>
        </w:rPr>
        <w:t xml:space="preserve"> (with 55dBm peak EIRP limit)</w:t>
      </w:r>
      <w:r>
        <w:rPr>
          <w:rFonts w:ascii="Calibri" w:eastAsiaTheme="minorEastAsia" w:hAnsi="Calibri" w:cs="Arial" w:hint="eastAsia"/>
          <w:b/>
          <w:i/>
          <w:u w:val="single"/>
          <w:lang w:val="en-US" w:eastAsia="zh-CN"/>
        </w:rPr>
        <w:t xml:space="preserve">. </w:t>
      </w:r>
    </w:p>
    <w:p w:rsidR="00784953" w:rsidRPr="00EF3A6C" w:rsidRDefault="00784953" w:rsidP="00784953">
      <w:pPr>
        <w:pStyle w:val="Heading4"/>
        <w:numPr>
          <w:ilvl w:val="1"/>
          <w:numId w:val="15"/>
        </w:numPr>
        <w:rPr>
          <w:lang w:val="en-US"/>
        </w:rPr>
      </w:pPr>
      <w:r>
        <w:rPr>
          <w:rFonts w:eastAsiaTheme="minorEastAsia" w:hint="eastAsia"/>
          <w:lang w:val="en-US" w:eastAsia="zh-CN"/>
        </w:rPr>
        <w:lastRenderedPageBreak/>
        <w:t>REFSENS Requirement</w:t>
      </w:r>
    </w:p>
    <w:p w:rsidR="001D0BE0" w:rsidRPr="001D0BE0" w:rsidRDefault="001D0BE0" w:rsidP="001D0BE0">
      <w:pPr>
        <w:spacing w:afterLines="50" w:after="120"/>
        <w:jc w:val="both"/>
        <w:rPr>
          <w:rFonts w:ascii="Calibri" w:eastAsia="宋体" w:hAnsi="Calibri" w:cs="Arial"/>
          <w:lang w:val="en-US" w:eastAsia="zh-CN"/>
        </w:rPr>
      </w:pPr>
      <w:r w:rsidRPr="001D0BE0">
        <w:rPr>
          <w:rFonts w:ascii="Calibri" w:eastAsia="宋体" w:hAnsi="Calibri" w:cs="Arial" w:hint="eastAsia"/>
          <w:lang w:val="en-US" w:eastAsia="zh-CN"/>
        </w:rPr>
        <w:t xml:space="preserve">As agreed in </w:t>
      </w:r>
      <w:r>
        <w:rPr>
          <w:rFonts w:ascii="Calibri" w:eastAsia="宋体" w:hAnsi="Calibri" w:cs="Arial" w:hint="eastAsia"/>
          <w:lang w:val="en-US" w:eastAsia="zh-CN"/>
        </w:rPr>
        <w:t>RAN4#86</w:t>
      </w:r>
      <w:r w:rsidRPr="001D0BE0">
        <w:rPr>
          <w:rFonts w:ascii="Calibri" w:eastAsia="宋体" w:hAnsi="Calibri" w:cs="Arial" w:hint="eastAsia"/>
          <w:lang w:val="en-US" w:eastAsia="zh-CN"/>
        </w:rPr>
        <w:t xml:space="preserve"> meeting, the </w:t>
      </w:r>
      <w:r w:rsidR="00F95D12">
        <w:rPr>
          <w:rFonts w:ascii="Calibri" w:eastAsia="宋体" w:hAnsi="Calibri" w:cs="Arial" w:hint="eastAsia"/>
          <w:lang w:val="en-US" w:eastAsia="zh-CN"/>
        </w:rPr>
        <w:t>below</w:t>
      </w:r>
      <w:r w:rsidRPr="001D0BE0">
        <w:rPr>
          <w:rFonts w:ascii="Calibri" w:eastAsia="宋体" w:hAnsi="Calibri" w:cs="Arial" w:hint="eastAsia"/>
          <w:lang w:val="en-US" w:eastAsia="zh-CN"/>
        </w:rPr>
        <w:t xml:space="preserve"> table is utilized for peak </w:t>
      </w:r>
      <w:r>
        <w:rPr>
          <w:rFonts w:ascii="Calibri" w:eastAsia="宋体" w:hAnsi="Calibri" w:cs="Arial" w:hint="eastAsia"/>
          <w:lang w:val="en-US" w:eastAsia="zh-CN"/>
        </w:rPr>
        <w:t>EIS</w:t>
      </w:r>
      <w:r w:rsidRPr="001D0BE0">
        <w:rPr>
          <w:rFonts w:ascii="Calibri" w:eastAsia="宋体" w:hAnsi="Calibri" w:cs="Arial" w:hint="eastAsia"/>
          <w:lang w:val="en-US" w:eastAsia="zh-CN"/>
        </w:rPr>
        <w:t xml:space="preserve"> evaluation by collecting inputs from different companies</w:t>
      </w:r>
      <w:r w:rsidR="00F03240">
        <w:rPr>
          <w:rFonts w:ascii="Calibri" w:eastAsia="宋体" w:hAnsi="Calibri" w:cs="Arial" w:hint="eastAsia"/>
          <w:lang w:val="en-US" w:eastAsia="zh-CN"/>
        </w:rPr>
        <w:t>, just similar to handheld devices</w:t>
      </w:r>
      <w:r w:rsidRPr="001D0BE0">
        <w:rPr>
          <w:rFonts w:ascii="Calibri" w:eastAsia="宋体" w:hAnsi="Calibri" w:cs="Arial" w:hint="eastAsia"/>
          <w:lang w:val="en-US" w:eastAsia="zh-CN"/>
        </w:rPr>
        <w:t xml:space="preserve">. Here </w:t>
      </w:r>
      <w:r>
        <w:rPr>
          <w:rFonts w:ascii="Calibri" w:eastAsia="宋体" w:hAnsi="Calibri" w:cs="Arial" w:hint="eastAsia"/>
          <w:lang w:val="en-US" w:eastAsia="zh-CN"/>
        </w:rPr>
        <w:t xml:space="preserve">is the </w:t>
      </w:r>
      <w:r>
        <w:rPr>
          <w:rFonts w:ascii="Calibri" w:eastAsia="宋体" w:hAnsi="Calibri" w:cs="Arial"/>
          <w:lang w:val="en-US" w:eastAsia="zh-CN"/>
        </w:rPr>
        <w:t>input</w:t>
      </w:r>
      <w:r>
        <w:rPr>
          <w:rFonts w:ascii="Calibri" w:eastAsia="宋体" w:hAnsi="Calibri" w:cs="Arial" w:hint="eastAsia"/>
          <w:lang w:val="en-US" w:eastAsia="zh-CN"/>
        </w:rPr>
        <w:t xml:space="preserve"> based on our implementation:</w:t>
      </w:r>
      <w:r w:rsidRPr="001D0BE0">
        <w:rPr>
          <w:rFonts w:ascii="Calibri" w:eastAsia="宋体" w:hAnsi="Calibri" w:cs="Arial" w:hint="eastAsia"/>
          <w:lang w:val="en-US" w:eastAsia="zh-CN"/>
        </w:rPr>
        <w:t xml:space="preserve"> </w:t>
      </w:r>
    </w:p>
    <w:p w:rsidR="00784953" w:rsidRPr="001D0BE0" w:rsidRDefault="00784953" w:rsidP="00784953">
      <w:pPr>
        <w:spacing w:afterLines="50" w:after="120"/>
        <w:jc w:val="both"/>
        <w:rPr>
          <w:rFonts w:ascii="Calibri" w:eastAsia="宋体" w:hAnsi="Calibri" w:cs="Arial"/>
          <w:lang w:val="en-US" w:eastAsia="zh-CN"/>
        </w:rPr>
      </w:pPr>
    </w:p>
    <w:p w:rsidR="00784953" w:rsidRPr="00F95D12" w:rsidRDefault="00784953" w:rsidP="00BD7330">
      <w:pPr>
        <w:spacing w:after="0"/>
        <w:jc w:val="center"/>
        <w:rPr>
          <w:rFonts w:asciiTheme="minorHAnsi" w:eastAsia="Batang" w:hAnsiTheme="minorHAnsi"/>
        </w:rPr>
      </w:pPr>
      <w:r w:rsidRPr="00F95D12">
        <w:rPr>
          <w:rFonts w:asciiTheme="minorHAnsi" w:hAnsiTheme="minorHAnsi"/>
        </w:rPr>
        <w:t xml:space="preserve">Table </w:t>
      </w:r>
      <w:r w:rsidR="00F95D12" w:rsidRPr="00F95D12">
        <w:rPr>
          <w:rFonts w:asciiTheme="minorHAnsi" w:eastAsiaTheme="minorEastAsia" w:hAnsiTheme="minorHAnsi" w:hint="eastAsia"/>
          <w:lang w:eastAsia="zh-CN"/>
        </w:rPr>
        <w:t>3.3</w:t>
      </w:r>
      <w:r w:rsidR="00F95D12">
        <w:rPr>
          <w:rFonts w:asciiTheme="minorHAnsi" w:eastAsiaTheme="minorEastAsia" w:hAnsiTheme="minorHAnsi" w:hint="eastAsia"/>
          <w:lang w:eastAsia="zh-CN"/>
        </w:rPr>
        <w:t>-1</w:t>
      </w:r>
      <w:r w:rsidRPr="00F95D12">
        <w:rPr>
          <w:rFonts w:asciiTheme="minorHAnsi" w:hAnsiTheme="minorHAnsi"/>
        </w:rPr>
        <w:t xml:space="preserve">: </w:t>
      </w:r>
      <w:r w:rsidR="00076754" w:rsidRPr="00F95D12">
        <w:rPr>
          <w:rFonts w:asciiTheme="minorHAnsi" w:hAnsiTheme="minorHAnsi"/>
        </w:rPr>
        <w:t xml:space="preserve">Samsung’s Proposal for FWA peak </w:t>
      </w:r>
      <w:r w:rsidR="00076754" w:rsidRPr="00F95D12">
        <w:rPr>
          <w:rFonts w:asciiTheme="minorHAnsi" w:eastAsiaTheme="minorEastAsia" w:hAnsiTheme="minorHAnsi" w:hint="eastAsia"/>
          <w:lang w:eastAsia="zh-CN"/>
        </w:rPr>
        <w:t>EIS</w:t>
      </w:r>
      <w:r w:rsidR="00076754" w:rsidRPr="00F95D12">
        <w:rPr>
          <w:rFonts w:asciiTheme="minorHAnsi" w:hAnsiTheme="minorHAnsi"/>
        </w:rPr>
        <w:t xml:space="preserve"> evaluation</w:t>
      </w:r>
    </w:p>
    <w:tbl>
      <w:tblPr>
        <w:tblStyle w:val="MediumShading1-Accent11"/>
        <w:tblW w:w="5957" w:type="dxa"/>
        <w:jc w:val="center"/>
        <w:tblInd w:w="-281" w:type="dxa"/>
        <w:tblLook w:val="04A0" w:firstRow="1" w:lastRow="0" w:firstColumn="1" w:lastColumn="0" w:noHBand="0" w:noVBand="1"/>
      </w:tblPr>
      <w:tblGrid>
        <w:gridCol w:w="3235"/>
        <w:gridCol w:w="1361"/>
        <w:gridCol w:w="1361"/>
      </w:tblGrid>
      <w:tr w:rsidR="008E6618" w:rsidRPr="00B638B1" w:rsidTr="008E6618">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p>
        </w:tc>
        <w:tc>
          <w:tcPr>
            <w:tcW w:w="1361" w:type="dxa"/>
            <w:vAlign w:val="center"/>
          </w:tcPr>
          <w:p w:rsidR="008E6618" w:rsidRPr="00B638B1" w:rsidRDefault="008E6618" w:rsidP="008E661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Cs w:val="0"/>
                <w:sz w:val="16"/>
                <w:szCs w:val="18"/>
              </w:rPr>
            </w:pPr>
            <w:r w:rsidRPr="00B638B1">
              <w:rPr>
                <w:rFonts w:asciiTheme="minorHAnsi" w:hAnsiTheme="minorHAnsi"/>
                <w:bCs w:val="0"/>
                <w:sz w:val="16"/>
                <w:szCs w:val="18"/>
              </w:rPr>
              <w:t>Freq. range</w:t>
            </w:r>
          </w:p>
          <w:p w:rsidR="008E6618" w:rsidRPr="00B638B1" w:rsidRDefault="008E6618" w:rsidP="008E661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bCs w:val="0"/>
                <w:sz w:val="16"/>
                <w:szCs w:val="18"/>
                <w:lang w:eastAsia="zh-CN"/>
              </w:rPr>
            </w:pPr>
            <w:r w:rsidRPr="00B638B1">
              <w:rPr>
                <w:rFonts w:asciiTheme="minorHAnsi" w:hAnsiTheme="minorHAnsi"/>
                <w:bCs w:val="0"/>
                <w:sz w:val="16"/>
                <w:szCs w:val="18"/>
              </w:rPr>
              <w:t>24.25-29.5 GHz</w:t>
            </w:r>
          </w:p>
        </w:tc>
        <w:tc>
          <w:tcPr>
            <w:tcW w:w="1361" w:type="dxa"/>
            <w:vAlign w:val="center"/>
          </w:tcPr>
          <w:p w:rsidR="008E6618" w:rsidRPr="006515DD" w:rsidRDefault="008E6618" w:rsidP="008E661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Freq. range</w:t>
            </w:r>
          </w:p>
          <w:p w:rsidR="008E6618" w:rsidRPr="00B638B1" w:rsidRDefault="008E6618" w:rsidP="008E661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Cs w:val="0"/>
                <w:sz w:val="16"/>
                <w:szCs w:val="18"/>
              </w:rPr>
            </w:pPr>
            <w:r>
              <w:rPr>
                <w:rFonts w:ascii="Calibri" w:eastAsiaTheme="minorEastAsia" w:hAnsi="Calibri" w:hint="eastAsia"/>
                <w:bCs w:val="0"/>
                <w:sz w:val="16"/>
                <w:szCs w:val="18"/>
                <w:lang w:eastAsia="zh-CN"/>
              </w:rPr>
              <w:t>37.0-40.0 GHz</w:t>
            </w:r>
          </w:p>
        </w:tc>
      </w:tr>
      <w:tr w:rsidR="008E6618" w:rsidRPr="00B638B1" w:rsidTr="008E661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proofErr w:type="spellStart"/>
            <w:r w:rsidRPr="00B638B1">
              <w:rPr>
                <w:rFonts w:asciiTheme="minorHAnsi" w:eastAsia="Batang" w:hAnsiTheme="minorHAnsi"/>
                <w:sz w:val="16"/>
                <w:szCs w:val="18"/>
              </w:rPr>
              <w:t>kTB</w:t>
            </w:r>
            <w:proofErr w:type="spellEnd"/>
            <w:r w:rsidRPr="00B638B1">
              <w:rPr>
                <w:rFonts w:asciiTheme="minorHAnsi" w:eastAsia="Batang" w:hAnsiTheme="minorHAnsi"/>
                <w:sz w:val="16"/>
                <w:szCs w:val="18"/>
              </w:rPr>
              <w:t>/Hz [</w:t>
            </w:r>
            <w:proofErr w:type="spellStart"/>
            <w:r w:rsidRPr="00B638B1">
              <w:rPr>
                <w:rFonts w:asciiTheme="minorHAnsi" w:eastAsia="Batang" w:hAnsiTheme="minorHAnsi"/>
                <w:sz w:val="16"/>
                <w:szCs w:val="18"/>
              </w:rPr>
              <w:t>dBm</w:t>
            </w:r>
            <w:proofErr w:type="spellEnd"/>
            <w:r w:rsidRPr="00B638B1">
              <w:rPr>
                <w:rFonts w:asciiTheme="minorHAnsi" w:eastAsia="Batang" w:hAnsiTheme="minorHAnsi"/>
                <w:sz w:val="16"/>
                <w:szCs w:val="18"/>
              </w:rPr>
              <w:t>]</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Batang" w:hAnsiTheme="minorHAnsi"/>
                <w:sz w:val="16"/>
                <w:szCs w:val="18"/>
              </w:rPr>
            </w:pPr>
            <w:r w:rsidRPr="00B638B1">
              <w:rPr>
                <w:rFonts w:asciiTheme="minorHAnsi" w:eastAsia="Batang" w:hAnsiTheme="minorHAnsi"/>
                <w:sz w:val="16"/>
                <w:szCs w:val="18"/>
              </w:rPr>
              <w:t>-174</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Batang" w:hAnsiTheme="minorHAnsi"/>
                <w:sz w:val="16"/>
                <w:szCs w:val="18"/>
              </w:rPr>
            </w:pPr>
            <w:r w:rsidRPr="00B638B1">
              <w:rPr>
                <w:rFonts w:asciiTheme="minorHAnsi" w:eastAsia="Batang" w:hAnsiTheme="minorHAnsi"/>
                <w:sz w:val="16"/>
                <w:szCs w:val="18"/>
              </w:rPr>
              <w:t>-174</w:t>
            </w:r>
          </w:p>
        </w:tc>
      </w:tr>
      <w:tr w:rsidR="008E6618" w:rsidRPr="00B638B1" w:rsidTr="008E6618">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10log(Rx BW) [dB]</w:t>
            </w:r>
          </w:p>
        </w:tc>
        <w:tc>
          <w:tcPr>
            <w:tcW w:w="1361" w:type="dxa"/>
            <w:vAlign w:val="center"/>
          </w:tcPr>
          <w:p w:rsidR="008E6618" w:rsidRPr="00B638B1"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Batang" w:hAnsiTheme="minorHAnsi"/>
                <w:sz w:val="16"/>
                <w:szCs w:val="18"/>
              </w:rPr>
            </w:pPr>
            <w:r w:rsidRPr="00B638B1">
              <w:rPr>
                <w:rFonts w:asciiTheme="minorHAnsi" w:eastAsia="Batang" w:hAnsiTheme="minorHAnsi"/>
                <w:sz w:val="16"/>
                <w:szCs w:val="18"/>
              </w:rPr>
              <w:t>76.99</w:t>
            </w:r>
          </w:p>
        </w:tc>
        <w:tc>
          <w:tcPr>
            <w:tcW w:w="1361" w:type="dxa"/>
            <w:vAlign w:val="center"/>
          </w:tcPr>
          <w:p w:rsidR="008E6618" w:rsidRPr="00B638B1"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Batang" w:hAnsiTheme="minorHAnsi"/>
                <w:sz w:val="16"/>
                <w:szCs w:val="18"/>
              </w:rPr>
            </w:pPr>
            <w:r w:rsidRPr="00B638B1">
              <w:rPr>
                <w:rFonts w:asciiTheme="minorHAnsi" w:eastAsia="Batang" w:hAnsiTheme="minorHAnsi"/>
                <w:sz w:val="16"/>
                <w:szCs w:val="18"/>
              </w:rPr>
              <w:t>76.99</w:t>
            </w:r>
          </w:p>
        </w:tc>
      </w:tr>
      <w:tr w:rsidR="008E6618" w:rsidRPr="00B638B1" w:rsidTr="008E661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Effective realized antenna array gain [dB]</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6"/>
                <w:szCs w:val="18"/>
                <w:lang w:eastAsia="zh-CN"/>
              </w:rPr>
            </w:pPr>
            <w:r w:rsidRPr="00B638B1">
              <w:rPr>
                <w:rFonts w:asciiTheme="minorHAnsi" w:eastAsiaTheme="minorEastAsia" w:hAnsiTheme="minorHAnsi" w:hint="eastAsia"/>
                <w:sz w:val="16"/>
                <w:szCs w:val="18"/>
                <w:lang w:eastAsia="zh-CN"/>
              </w:rPr>
              <w:t>15.5</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6"/>
                <w:szCs w:val="18"/>
                <w:lang w:eastAsia="zh-CN"/>
              </w:rPr>
            </w:pPr>
            <w:r w:rsidRPr="00B638B1">
              <w:rPr>
                <w:rFonts w:asciiTheme="minorHAnsi" w:eastAsiaTheme="minorEastAsia" w:hAnsiTheme="minorHAnsi" w:hint="eastAsia"/>
                <w:sz w:val="16"/>
                <w:szCs w:val="18"/>
                <w:lang w:eastAsia="zh-CN"/>
              </w:rPr>
              <w:t>15</w:t>
            </w:r>
          </w:p>
        </w:tc>
      </w:tr>
      <w:tr w:rsidR="008E6618" w:rsidRPr="00B638B1" w:rsidTr="008E6618">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Diversity Gain [dB]</w:t>
            </w:r>
          </w:p>
        </w:tc>
        <w:tc>
          <w:tcPr>
            <w:tcW w:w="1361" w:type="dxa"/>
            <w:vAlign w:val="center"/>
          </w:tcPr>
          <w:p w:rsidR="008E6618" w:rsidRPr="00B638B1"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bCs/>
                <w:sz w:val="16"/>
                <w:szCs w:val="18"/>
                <w:lang w:eastAsia="zh-CN"/>
              </w:rPr>
            </w:pPr>
            <w:r w:rsidRPr="00B638B1">
              <w:rPr>
                <w:rFonts w:asciiTheme="minorHAnsi" w:eastAsiaTheme="minorEastAsia" w:hAnsiTheme="minorHAnsi" w:hint="eastAsia"/>
                <w:bCs/>
                <w:sz w:val="16"/>
                <w:szCs w:val="18"/>
                <w:lang w:eastAsia="zh-CN"/>
              </w:rPr>
              <w:t>0</w:t>
            </w:r>
          </w:p>
        </w:tc>
        <w:tc>
          <w:tcPr>
            <w:tcW w:w="1361" w:type="dxa"/>
            <w:vAlign w:val="center"/>
          </w:tcPr>
          <w:p w:rsidR="008E6618" w:rsidRPr="00B638B1"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bCs/>
                <w:sz w:val="16"/>
                <w:szCs w:val="18"/>
                <w:lang w:eastAsia="zh-CN"/>
              </w:rPr>
            </w:pPr>
            <w:r w:rsidRPr="00B638B1">
              <w:rPr>
                <w:rFonts w:asciiTheme="minorHAnsi" w:eastAsiaTheme="minorEastAsia" w:hAnsiTheme="minorHAnsi" w:hint="eastAsia"/>
                <w:bCs/>
                <w:sz w:val="16"/>
                <w:szCs w:val="18"/>
                <w:lang w:eastAsia="zh-CN"/>
              </w:rPr>
              <w:t>0</w:t>
            </w:r>
          </w:p>
        </w:tc>
      </w:tr>
      <w:tr w:rsidR="008E6618" w:rsidRPr="00B638B1" w:rsidTr="008E661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SNR [dB]</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6"/>
                <w:szCs w:val="18"/>
                <w:lang w:eastAsia="zh-CN"/>
              </w:rPr>
            </w:pPr>
            <w:r w:rsidRPr="00B638B1">
              <w:rPr>
                <w:rFonts w:asciiTheme="minorHAnsi" w:eastAsiaTheme="minorEastAsia" w:hAnsiTheme="minorHAnsi" w:hint="eastAsia"/>
                <w:sz w:val="16"/>
                <w:szCs w:val="18"/>
                <w:lang w:eastAsia="zh-CN"/>
              </w:rPr>
              <w:t>-1</w:t>
            </w:r>
          </w:p>
        </w:tc>
        <w:tc>
          <w:tcPr>
            <w:tcW w:w="1361" w:type="dxa"/>
            <w:vAlign w:val="center"/>
          </w:tcPr>
          <w:p w:rsidR="008E6618" w:rsidRPr="00B638B1"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sz w:val="16"/>
                <w:szCs w:val="18"/>
                <w:lang w:eastAsia="zh-CN"/>
              </w:rPr>
            </w:pPr>
            <w:r w:rsidRPr="00B638B1">
              <w:rPr>
                <w:rFonts w:asciiTheme="minorHAnsi" w:eastAsiaTheme="minorEastAsia" w:hAnsiTheme="minorHAnsi" w:hint="eastAsia"/>
                <w:sz w:val="16"/>
                <w:szCs w:val="18"/>
                <w:lang w:eastAsia="zh-CN"/>
              </w:rPr>
              <w:t>-1</w:t>
            </w:r>
          </w:p>
        </w:tc>
      </w:tr>
      <w:tr w:rsidR="008E6618" w:rsidRPr="00B638B1" w:rsidTr="008E6618">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NF [dB]</w:t>
            </w:r>
          </w:p>
        </w:tc>
        <w:tc>
          <w:tcPr>
            <w:tcW w:w="1361" w:type="dxa"/>
            <w:vAlign w:val="center"/>
          </w:tcPr>
          <w:p w:rsidR="008E6618" w:rsidRPr="008E6618"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sz w:val="16"/>
                <w:szCs w:val="18"/>
                <w:lang w:eastAsia="zh-CN"/>
              </w:rPr>
            </w:pPr>
            <w:r w:rsidRPr="008E6618">
              <w:rPr>
                <w:rFonts w:asciiTheme="minorHAnsi" w:eastAsiaTheme="minorEastAsia" w:hAnsiTheme="minorHAnsi" w:hint="eastAsia"/>
                <w:sz w:val="16"/>
                <w:szCs w:val="18"/>
                <w:lang w:eastAsia="zh-CN"/>
              </w:rPr>
              <w:t>10</w:t>
            </w:r>
          </w:p>
        </w:tc>
        <w:tc>
          <w:tcPr>
            <w:tcW w:w="1361" w:type="dxa"/>
            <w:vAlign w:val="center"/>
          </w:tcPr>
          <w:p w:rsidR="008E6618" w:rsidRPr="008E6618"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sz w:val="16"/>
                <w:szCs w:val="18"/>
                <w:lang w:eastAsia="zh-CN"/>
              </w:rPr>
            </w:pPr>
            <w:r w:rsidRPr="008E6618">
              <w:rPr>
                <w:rFonts w:asciiTheme="minorHAnsi" w:eastAsiaTheme="minorEastAsia" w:hAnsiTheme="minorHAnsi" w:hint="eastAsia"/>
                <w:sz w:val="16"/>
                <w:szCs w:val="18"/>
                <w:lang w:eastAsia="zh-CN"/>
              </w:rPr>
              <w:t>11</w:t>
            </w:r>
          </w:p>
        </w:tc>
      </w:tr>
      <w:tr w:rsidR="008E6618" w:rsidRPr="00B638B1" w:rsidTr="008E661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8E6618" w:rsidRDefault="008E6618" w:rsidP="008E6618">
            <w:pPr>
              <w:spacing w:after="0"/>
              <w:jc w:val="center"/>
              <w:rPr>
                <w:rFonts w:asciiTheme="minorHAnsi" w:eastAsia="Batang" w:hAnsiTheme="minorHAnsi"/>
                <w:sz w:val="16"/>
                <w:szCs w:val="18"/>
              </w:rPr>
            </w:pPr>
            <w:r w:rsidRPr="008E6618">
              <w:rPr>
                <w:rFonts w:asciiTheme="minorHAnsi" w:eastAsia="Batang" w:hAnsiTheme="minorHAnsi"/>
                <w:sz w:val="16"/>
                <w:szCs w:val="18"/>
              </w:rPr>
              <w:t>Total implementation loss [dB]</w:t>
            </w:r>
          </w:p>
        </w:tc>
        <w:tc>
          <w:tcPr>
            <w:tcW w:w="1361" w:type="dxa"/>
            <w:vAlign w:val="center"/>
          </w:tcPr>
          <w:p w:rsidR="008E6618" w:rsidRPr="008E6618"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bCs/>
                <w:sz w:val="16"/>
                <w:szCs w:val="18"/>
                <w:lang w:eastAsia="zh-CN"/>
              </w:rPr>
            </w:pPr>
            <w:r w:rsidRPr="008E6618">
              <w:rPr>
                <w:rFonts w:asciiTheme="minorHAnsi" w:eastAsiaTheme="minorEastAsia" w:hAnsiTheme="minorHAnsi" w:hint="eastAsia"/>
                <w:bCs/>
                <w:sz w:val="16"/>
                <w:szCs w:val="18"/>
                <w:lang w:eastAsia="zh-CN"/>
              </w:rPr>
              <w:t>8.6</w:t>
            </w:r>
          </w:p>
        </w:tc>
        <w:tc>
          <w:tcPr>
            <w:tcW w:w="1361" w:type="dxa"/>
            <w:vAlign w:val="center"/>
          </w:tcPr>
          <w:p w:rsidR="008E6618" w:rsidRPr="008E6618" w:rsidRDefault="008E6618" w:rsidP="008E661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bCs/>
                <w:sz w:val="16"/>
                <w:szCs w:val="18"/>
                <w:lang w:eastAsia="zh-CN"/>
              </w:rPr>
            </w:pPr>
            <w:r w:rsidRPr="008E6618">
              <w:rPr>
                <w:rFonts w:asciiTheme="minorHAnsi" w:eastAsiaTheme="minorEastAsia" w:hAnsiTheme="minorHAnsi" w:hint="eastAsia"/>
                <w:bCs/>
                <w:sz w:val="16"/>
                <w:szCs w:val="18"/>
                <w:lang w:eastAsia="zh-CN"/>
              </w:rPr>
              <w:t>10.2</w:t>
            </w:r>
          </w:p>
        </w:tc>
      </w:tr>
      <w:tr w:rsidR="008E6618" w:rsidRPr="00B638B1" w:rsidTr="008E6618">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235" w:type="dxa"/>
            <w:vAlign w:val="center"/>
            <w:hideMark/>
          </w:tcPr>
          <w:p w:rsidR="008E6618" w:rsidRPr="00B638B1" w:rsidRDefault="008E6618" w:rsidP="008E6618">
            <w:pPr>
              <w:spacing w:after="0"/>
              <w:jc w:val="center"/>
              <w:rPr>
                <w:rFonts w:asciiTheme="minorHAnsi" w:eastAsia="Batang" w:hAnsiTheme="minorHAnsi"/>
                <w:sz w:val="16"/>
                <w:szCs w:val="18"/>
              </w:rPr>
            </w:pPr>
            <w:r w:rsidRPr="00B638B1">
              <w:rPr>
                <w:rFonts w:asciiTheme="minorHAnsi" w:eastAsia="Batang" w:hAnsiTheme="minorHAnsi"/>
                <w:sz w:val="16"/>
                <w:szCs w:val="18"/>
              </w:rPr>
              <w:t>Sensitivity EIS [</w:t>
            </w:r>
            <w:proofErr w:type="spellStart"/>
            <w:r w:rsidRPr="00B638B1">
              <w:rPr>
                <w:rFonts w:asciiTheme="minorHAnsi" w:eastAsia="Batang" w:hAnsiTheme="minorHAnsi"/>
                <w:sz w:val="16"/>
                <w:szCs w:val="18"/>
              </w:rPr>
              <w:t>dBm</w:t>
            </w:r>
            <w:proofErr w:type="spellEnd"/>
            <w:r w:rsidRPr="00B638B1">
              <w:rPr>
                <w:rFonts w:asciiTheme="minorHAnsi" w:eastAsia="Batang" w:hAnsiTheme="minorHAnsi"/>
                <w:sz w:val="16"/>
                <w:szCs w:val="18"/>
              </w:rPr>
              <w:t>]</w:t>
            </w:r>
          </w:p>
        </w:tc>
        <w:tc>
          <w:tcPr>
            <w:tcW w:w="1361" w:type="dxa"/>
            <w:vAlign w:val="center"/>
          </w:tcPr>
          <w:p w:rsidR="008E6618" w:rsidRPr="008E6618"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b/>
                <w:bCs/>
                <w:sz w:val="16"/>
                <w:szCs w:val="18"/>
                <w:lang w:eastAsia="zh-CN"/>
              </w:rPr>
            </w:pPr>
            <w:r w:rsidRPr="008E6618">
              <w:rPr>
                <w:rFonts w:asciiTheme="minorHAnsi" w:eastAsiaTheme="minorEastAsia" w:hAnsiTheme="minorHAnsi" w:hint="eastAsia"/>
                <w:b/>
                <w:bCs/>
                <w:sz w:val="16"/>
                <w:szCs w:val="18"/>
                <w:lang w:eastAsia="zh-CN"/>
              </w:rPr>
              <w:t>-94.91</w:t>
            </w:r>
          </w:p>
        </w:tc>
        <w:tc>
          <w:tcPr>
            <w:tcW w:w="1361" w:type="dxa"/>
            <w:vAlign w:val="center"/>
          </w:tcPr>
          <w:p w:rsidR="008E6618" w:rsidRPr="008E6618" w:rsidRDefault="008E6618" w:rsidP="008E6618">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b/>
                <w:bCs/>
                <w:sz w:val="16"/>
                <w:szCs w:val="18"/>
                <w:lang w:eastAsia="zh-CN"/>
              </w:rPr>
            </w:pPr>
            <w:r w:rsidRPr="008E6618">
              <w:rPr>
                <w:rFonts w:asciiTheme="minorHAnsi" w:eastAsiaTheme="minorEastAsia" w:hAnsiTheme="minorHAnsi" w:hint="eastAsia"/>
                <w:b/>
                <w:bCs/>
                <w:sz w:val="16"/>
                <w:szCs w:val="18"/>
                <w:lang w:eastAsia="zh-CN"/>
              </w:rPr>
              <w:t>-91.81</w:t>
            </w:r>
          </w:p>
        </w:tc>
      </w:tr>
    </w:tbl>
    <w:p w:rsidR="00784953" w:rsidRPr="001D0BE0" w:rsidRDefault="00784953" w:rsidP="001D0BE0">
      <w:pPr>
        <w:spacing w:afterLines="50" w:after="120"/>
        <w:jc w:val="both"/>
        <w:rPr>
          <w:rFonts w:ascii="Calibri" w:eastAsia="宋体" w:hAnsi="Calibri" w:cs="Arial"/>
          <w:lang w:val="en-US" w:eastAsia="zh-CN"/>
        </w:rPr>
      </w:pPr>
    </w:p>
    <w:p w:rsidR="00F03240" w:rsidRDefault="00F03240" w:rsidP="00F03240">
      <w:pPr>
        <w:spacing w:after="0" w:line="288" w:lineRule="auto"/>
        <w:jc w:val="both"/>
        <w:rPr>
          <w:rFonts w:ascii="Calibri" w:eastAsiaTheme="minorEastAsia" w:hAnsi="Calibri" w:cs="Arial"/>
          <w:b/>
          <w:i/>
          <w:u w:val="single"/>
          <w:lang w:val="en-US" w:eastAsia="zh-CN"/>
        </w:rPr>
      </w:pPr>
      <w:r w:rsidRPr="008E6618">
        <w:rPr>
          <w:rFonts w:ascii="Calibri" w:eastAsiaTheme="minorEastAsia" w:hAnsi="Calibri" w:cs="Arial" w:hint="eastAsia"/>
          <w:b/>
          <w:i/>
          <w:u w:val="single"/>
          <w:lang w:val="en-US" w:eastAsia="zh-CN"/>
        </w:rPr>
        <w:t xml:space="preserve">Observation 3: </w:t>
      </w:r>
      <w:r w:rsidR="00F970BE" w:rsidRPr="008E6618">
        <w:rPr>
          <w:rFonts w:ascii="Calibri" w:eastAsiaTheme="minorEastAsia" w:hAnsi="Calibri" w:cs="Arial" w:hint="eastAsia"/>
          <w:b/>
          <w:i/>
          <w:u w:val="single"/>
          <w:lang w:val="en-US" w:eastAsia="zh-CN"/>
        </w:rPr>
        <w:t xml:space="preserve">Based on our analysis, the </w:t>
      </w:r>
      <w:r w:rsidR="00F970BE" w:rsidRPr="008E6618">
        <w:rPr>
          <w:rFonts w:ascii="Calibri" w:eastAsiaTheme="minorEastAsia" w:hAnsi="Calibri" w:cs="Arial"/>
          <w:b/>
          <w:i/>
          <w:u w:val="single"/>
          <w:lang w:val="en-US" w:eastAsia="zh-CN"/>
        </w:rPr>
        <w:t>sensitivity</w:t>
      </w:r>
      <w:r w:rsidR="00F970BE" w:rsidRPr="008E6618">
        <w:rPr>
          <w:rFonts w:ascii="Calibri" w:eastAsiaTheme="minorEastAsia" w:hAnsi="Calibri" w:cs="Arial" w:hint="eastAsia"/>
          <w:b/>
          <w:i/>
          <w:u w:val="single"/>
          <w:lang w:val="en-US" w:eastAsia="zh-CN"/>
        </w:rPr>
        <w:t xml:space="preserve"> EIS for FWA UE type (with 55dBm peak EIRP limit) is -94.91</w:t>
      </w:r>
      <w:r w:rsidR="00F970BE" w:rsidRPr="008E6618">
        <w:rPr>
          <w:rFonts w:ascii="Calibri" w:eastAsiaTheme="minorEastAsia" w:hAnsi="Calibri" w:cs="Arial"/>
          <w:b/>
          <w:i/>
          <w:u w:val="single"/>
          <w:lang w:val="en-US" w:eastAsia="zh-CN"/>
        </w:rPr>
        <w:t xml:space="preserve"> </w:t>
      </w:r>
      <w:proofErr w:type="spellStart"/>
      <w:r w:rsidR="00F970BE" w:rsidRPr="008E6618">
        <w:rPr>
          <w:rFonts w:ascii="Calibri" w:eastAsiaTheme="minorEastAsia" w:hAnsi="Calibri" w:cs="Arial"/>
          <w:b/>
          <w:i/>
          <w:u w:val="single"/>
          <w:lang w:val="en-US" w:eastAsia="zh-CN"/>
        </w:rPr>
        <w:t>dBm</w:t>
      </w:r>
      <w:proofErr w:type="spellEnd"/>
      <w:r w:rsidR="00F970BE" w:rsidRPr="008E6618">
        <w:rPr>
          <w:rFonts w:ascii="Calibri" w:eastAsiaTheme="minorEastAsia" w:hAnsi="Calibri" w:cs="Arial"/>
          <w:b/>
          <w:i/>
          <w:u w:val="single"/>
          <w:lang w:val="en-US" w:eastAsia="zh-CN"/>
        </w:rPr>
        <w:t xml:space="preserve"> for 28GHz and </w:t>
      </w:r>
      <w:r w:rsidR="00F970BE" w:rsidRPr="008E6618">
        <w:rPr>
          <w:rFonts w:ascii="Calibri" w:eastAsiaTheme="minorEastAsia" w:hAnsi="Calibri" w:cs="Arial" w:hint="eastAsia"/>
          <w:b/>
          <w:i/>
          <w:u w:val="single"/>
          <w:lang w:val="en-US" w:eastAsia="zh-CN"/>
        </w:rPr>
        <w:t>-91.81</w:t>
      </w:r>
      <w:r w:rsidR="00F970BE" w:rsidRPr="008E6618">
        <w:rPr>
          <w:rFonts w:ascii="Calibri" w:eastAsiaTheme="minorEastAsia" w:hAnsi="Calibri" w:cs="Arial"/>
          <w:b/>
          <w:i/>
          <w:u w:val="single"/>
          <w:lang w:val="en-US" w:eastAsia="zh-CN"/>
        </w:rPr>
        <w:t>dBm for 39GHz</w:t>
      </w:r>
      <w:r w:rsidR="00F970BE" w:rsidRPr="008E6618">
        <w:rPr>
          <w:rFonts w:ascii="Calibri" w:eastAsiaTheme="minorEastAsia" w:hAnsi="Calibri" w:cs="Arial" w:hint="eastAsia"/>
          <w:b/>
          <w:i/>
          <w:u w:val="single"/>
          <w:lang w:val="en-US" w:eastAsia="zh-CN"/>
        </w:rPr>
        <w:t>.</w:t>
      </w:r>
    </w:p>
    <w:p w:rsidR="001D0BE0" w:rsidRPr="00EF3A6C" w:rsidRDefault="001D0BE0" w:rsidP="001D0BE0">
      <w:pPr>
        <w:pStyle w:val="Heading4"/>
        <w:numPr>
          <w:ilvl w:val="1"/>
          <w:numId w:val="15"/>
        </w:numPr>
        <w:rPr>
          <w:lang w:val="en-US"/>
        </w:rPr>
      </w:pPr>
      <w:r>
        <w:rPr>
          <w:rFonts w:eastAsiaTheme="minorEastAsia" w:hint="eastAsia"/>
          <w:lang w:val="en-US" w:eastAsia="zh-CN"/>
        </w:rPr>
        <w:t>Other Impacted RF Requirement</w:t>
      </w:r>
    </w:p>
    <w:p w:rsidR="001D0BE0" w:rsidRPr="001D0BE0" w:rsidRDefault="001D0BE0" w:rsidP="001D0BE0">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w:t>
      </w:r>
      <w:r w:rsidR="00BD7330">
        <w:rPr>
          <w:rFonts w:ascii="Calibri" w:eastAsia="宋体" w:hAnsi="Calibri" w:cs="Arial" w:hint="eastAsia"/>
          <w:lang w:val="en-US" w:eastAsia="zh-CN"/>
        </w:rPr>
        <w:t>he conclusion from coexistence study for 55dBm device</w:t>
      </w:r>
      <w:r>
        <w:rPr>
          <w:rFonts w:ascii="Calibri" w:eastAsia="宋体" w:hAnsi="Calibri" w:cs="Arial" w:hint="eastAsia"/>
          <w:lang w:val="en-US" w:eastAsia="zh-CN"/>
        </w:rPr>
        <w:t xml:space="preserve">, </w:t>
      </w:r>
      <w:r w:rsidR="00BD7330">
        <w:rPr>
          <w:rFonts w:ascii="Calibri" w:eastAsia="宋体" w:hAnsi="Calibri" w:cs="Arial" w:hint="eastAsia"/>
          <w:lang w:val="en-US" w:eastAsia="zh-CN"/>
        </w:rPr>
        <w:t xml:space="preserve">minor impacts are expected for the metrics of ACLR, </w:t>
      </w:r>
      <w:r w:rsidR="00BD7330" w:rsidRPr="00BD7330">
        <w:rPr>
          <w:rFonts w:ascii="Calibri" w:eastAsia="宋体" w:hAnsi="Calibri" w:cs="Arial"/>
          <w:lang w:val="en-US" w:eastAsia="zh-CN"/>
        </w:rPr>
        <w:t>receiver dynamic range</w:t>
      </w:r>
      <w:r w:rsidR="00BD7330">
        <w:rPr>
          <w:rFonts w:ascii="Calibri" w:eastAsia="宋体" w:hAnsi="Calibri" w:cs="Arial" w:hint="eastAsia"/>
          <w:lang w:val="en-US" w:eastAsia="zh-CN"/>
        </w:rPr>
        <w:t xml:space="preserve"> and </w:t>
      </w:r>
      <w:r w:rsidR="00BD7330" w:rsidRPr="00BD7330">
        <w:rPr>
          <w:rFonts w:ascii="Calibri" w:eastAsia="宋体" w:hAnsi="Calibri" w:cs="Arial"/>
          <w:lang w:val="en-US" w:eastAsia="zh-CN"/>
        </w:rPr>
        <w:t>in</w:t>
      </w:r>
      <w:r w:rsidR="00F970BE">
        <w:rPr>
          <w:rFonts w:ascii="Calibri" w:eastAsia="宋体" w:hAnsi="Calibri" w:cs="Arial" w:hint="eastAsia"/>
          <w:lang w:val="en-US" w:eastAsia="zh-CN"/>
        </w:rPr>
        <w:t>-</w:t>
      </w:r>
      <w:r w:rsidR="00BD7330" w:rsidRPr="00BD7330">
        <w:rPr>
          <w:rFonts w:ascii="Calibri" w:eastAsia="宋体" w:hAnsi="Calibri" w:cs="Arial"/>
          <w:lang w:val="en-US" w:eastAsia="zh-CN"/>
        </w:rPr>
        <w:t>band receiver blocking</w:t>
      </w:r>
      <w:r w:rsidR="00F970BE">
        <w:rPr>
          <w:rFonts w:ascii="Calibri" w:eastAsia="宋体" w:hAnsi="Calibri" w:cs="Arial" w:hint="eastAsia"/>
          <w:lang w:val="en-US" w:eastAsia="zh-CN"/>
        </w:rPr>
        <w:t>, while the blocking requirement could be dependent on REFSNES</w:t>
      </w:r>
      <w:r w:rsidR="00BD7330">
        <w:rPr>
          <w:rFonts w:ascii="Calibri" w:eastAsia="宋体" w:hAnsi="Calibri" w:cs="Arial" w:hint="eastAsia"/>
          <w:lang w:val="en-US" w:eastAsia="zh-CN"/>
        </w:rPr>
        <w:t xml:space="preserve">. </w:t>
      </w:r>
      <w:r w:rsidR="00F970BE">
        <w:rPr>
          <w:rFonts w:ascii="Calibri" w:eastAsia="宋体" w:hAnsi="Calibri" w:cs="Arial" w:hint="eastAsia"/>
          <w:lang w:val="en-US" w:eastAsia="zh-CN"/>
        </w:rPr>
        <w:t>For output power dynamics section, we need further study on FWA</w:t>
      </w:r>
      <w:r w:rsidR="00F970BE">
        <w:rPr>
          <w:rFonts w:ascii="Calibri" w:eastAsia="宋体" w:hAnsi="Calibri" w:cs="Arial"/>
          <w:lang w:val="en-US" w:eastAsia="zh-CN"/>
        </w:rPr>
        <w:t xml:space="preserve"> devices’</w:t>
      </w:r>
      <w:r w:rsidR="00F970BE">
        <w:rPr>
          <w:rFonts w:ascii="Calibri" w:eastAsia="宋体" w:hAnsi="Calibri" w:cs="Arial" w:hint="eastAsia"/>
          <w:lang w:val="en-US" w:eastAsia="zh-CN"/>
        </w:rPr>
        <w:t xml:space="preserve"> impact on the minimum output power. W</w:t>
      </w:r>
      <w:r w:rsidR="00BD7330">
        <w:rPr>
          <w:rFonts w:ascii="Calibri" w:eastAsia="宋体" w:hAnsi="Calibri" w:cs="Arial" w:hint="eastAsia"/>
          <w:lang w:val="en-US" w:eastAsia="zh-CN"/>
        </w:rPr>
        <w:t xml:space="preserve">ith the same level of requirement expected for output RF spectrum emission, we expected the power back-off </w:t>
      </w:r>
      <w:r w:rsidR="00BD7330">
        <w:rPr>
          <w:rFonts w:ascii="Calibri" w:eastAsia="宋体" w:hAnsi="Calibri" w:cs="Arial"/>
          <w:lang w:val="en-US" w:eastAsia="zh-CN"/>
        </w:rPr>
        <w:t>should be re-</w:t>
      </w:r>
      <w:r w:rsidR="00076754">
        <w:rPr>
          <w:rFonts w:ascii="Calibri" w:eastAsia="宋体" w:hAnsi="Calibri" w:cs="Arial" w:hint="eastAsia"/>
          <w:lang w:val="en-US" w:eastAsia="zh-CN"/>
        </w:rPr>
        <w:t>evaluated</w:t>
      </w:r>
      <w:r w:rsidR="00BD7330">
        <w:rPr>
          <w:rFonts w:ascii="Calibri" w:eastAsia="宋体" w:hAnsi="Calibri" w:cs="Arial"/>
          <w:lang w:val="en-US" w:eastAsia="zh-CN"/>
        </w:rPr>
        <w:t xml:space="preserve">. </w:t>
      </w:r>
    </w:p>
    <w:p w:rsidR="001D0BE0" w:rsidRPr="00F970BE" w:rsidRDefault="00076754" w:rsidP="00F970BE">
      <w:pPr>
        <w:spacing w:after="0" w:line="288" w:lineRule="auto"/>
        <w:jc w:val="both"/>
        <w:rPr>
          <w:rFonts w:ascii="Calibri" w:eastAsiaTheme="minorEastAsia" w:hAnsi="Calibri" w:cs="Arial"/>
          <w:b/>
          <w:i/>
          <w:u w:val="single"/>
          <w:lang w:val="en-US" w:eastAsia="zh-CN"/>
        </w:rPr>
      </w:pPr>
      <w:r w:rsidRPr="00076754">
        <w:rPr>
          <w:rFonts w:ascii="Calibri" w:eastAsiaTheme="minorEastAsia" w:hAnsi="Calibri" w:cs="Arial" w:hint="eastAsia"/>
          <w:b/>
          <w:i/>
          <w:u w:val="single"/>
          <w:lang w:val="en-US" w:eastAsia="zh-CN"/>
        </w:rPr>
        <w:t xml:space="preserve">Observation 4: </w:t>
      </w:r>
      <w:r>
        <w:rPr>
          <w:rFonts w:ascii="Calibri" w:eastAsiaTheme="minorEastAsia" w:hAnsi="Calibri" w:cs="Arial" w:hint="eastAsia"/>
          <w:b/>
          <w:i/>
          <w:u w:val="single"/>
          <w:lang w:val="en-US" w:eastAsia="zh-CN"/>
        </w:rPr>
        <w:t>MPR/A-MPR should be re-evaluated for FR2 FWA UE type</w:t>
      </w:r>
      <w:r w:rsidR="00C56347">
        <w:rPr>
          <w:rFonts w:ascii="Calibri" w:eastAsiaTheme="minorEastAsia" w:hAnsi="Calibri" w:cs="Arial" w:hint="eastAsia"/>
          <w:b/>
          <w:i/>
          <w:u w:val="single"/>
          <w:lang w:val="en-US" w:eastAsia="zh-CN"/>
        </w:rPr>
        <w:t xml:space="preserve"> (with 55dBm peak EIRP limit)</w:t>
      </w:r>
      <w:r>
        <w:rPr>
          <w:rFonts w:ascii="Calibri" w:eastAsiaTheme="minorEastAsia" w:hAnsi="Calibri" w:cs="Arial" w:hint="eastAsia"/>
          <w:b/>
          <w:i/>
          <w:u w:val="single"/>
          <w:lang w:val="en-US" w:eastAsia="zh-CN"/>
        </w:rPr>
        <w:t xml:space="preserve">. </w:t>
      </w:r>
    </w:p>
    <w:p w:rsidR="00F970BE" w:rsidRPr="00C56347" w:rsidRDefault="00F970BE" w:rsidP="001D0BE0">
      <w:pPr>
        <w:spacing w:afterLines="50" w:after="120"/>
        <w:jc w:val="both"/>
        <w:rPr>
          <w:rFonts w:ascii="Calibri" w:eastAsia="宋体" w:hAnsi="Calibri" w:cs="Arial"/>
          <w:lang w:val="en-US" w:eastAsia="zh-CN"/>
        </w:rPr>
      </w:pPr>
    </w:p>
    <w:p w:rsidR="00076754" w:rsidRDefault="00076754" w:rsidP="001D0BE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summarize the expected change on TS38.101-2, we provide our view in the </w:t>
      </w:r>
      <w:r w:rsidR="00F95D12">
        <w:rPr>
          <w:rFonts w:ascii="Calibri" w:eastAsia="宋体" w:hAnsi="Calibri" w:cs="Arial" w:hint="eastAsia"/>
          <w:lang w:val="en-US" w:eastAsia="zh-CN"/>
        </w:rPr>
        <w:t>below</w:t>
      </w:r>
      <w:r>
        <w:rPr>
          <w:rFonts w:ascii="Calibri" w:eastAsia="宋体" w:hAnsi="Calibri" w:cs="Arial" w:hint="eastAsia"/>
          <w:lang w:val="en-US" w:eastAsia="zh-CN"/>
        </w:rPr>
        <w:t xml:space="preserve"> table: </w:t>
      </w:r>
    </w:p>
    <w:p w:rsidR="00B638B1" w:rsidRPr="00F95D12" w:rsidRDefault="00B638B1" w:rsidP="00B638B1">
      <w:pPr>
        <w:spacing w:after="0"/>
        <w:jc w:val="center"/>
        <w:rPr>
          <w:rFonts w:asciiTheme="minorHAnsi" w:eastAsiaTheme="minorEastAsia" w:hAnsiTheme="minorHAnsi"/>
          <w:lang w:eastAsia="zh-CN"/>
        </w:rPr>
      </w:pPr>
      <w:r w:rsidRPr="00033E7E">
        <w:rPr>
          <w:rFonts w:asciiTheme="minorHAnsi" w:hAnsiTheme="minorHAnsi"/>
        </w:rPr>
        <w:t xml:space="preserve">Table </w:t>
      </w:r>
      <w:r w:rsidRPr="00033E7E">
        <w:rPr>
          <w:rFonts w:asciiTheme="minorHAnsi" w:eastAsiaTheme="minorEastAsia" w:hAnsiTheme="minorHAnsi" w:hint="eastAsia"/>
          <w:lang w:eastAsia="zh-CN"/>
        </w:rPr>
        <w:t>3</w:t>
      </w:r>
      <w:r w:rsidR="00F95D12" w:rsidRPr="00033E7E">
        <w:rPr>
          <w:rFonts w:asciiTheme="minorHAnsi" w:eastAsiaTheme="minorEastAsia" w:hAnsiTheme="minorHAnsi" w:hint="eastAsia"/>
          <w:lang w:eastAsia="zh-CN"/>
        </w:rPr>
        <w:t>.4-1</w:t>
      </w:r>
      <w:r w:rsidRPr="00033E7E">
        <w:rPr>
          <w:rFonts w:asciiTheme="minorHAnsi" w:hAnsiTheme="minorHAnsi"/>
        </w:rPr>
        <w:t xml:space="preserve">: </w:t>
      </w:r>
      <w:r w:rsidRPr="00033E7E">
        <w:rPr>
          <w:rFonts w:asciiTheme="minorHAnsi" w:eastAsiaTheme="minorEastAsia" w:hAnsiTheme="minorHAnsi" w:hint="eastAsia"/>
          <w:lang w:eastAsia="zh-CN"/>
        </w:rPr>
        <w:t>Impacted Specification of TS38.101-2 due to FWA UE Type</w:t>
      </w:r>
      <w:r w:rsidR="00C56347" w:rsidRPr="00033E7E">
        <w:rPr>
          <w:rFonts w:asciiTheme="minorHAnsi" w:eastAsiaTheme="minorEastAsia" w:hAnsiTheme="minorHAnsi" w:hint="eastAsia"/>
          <w:lang w:eastAsia="zh-CN"/>
        </w:rPr>
        <w:t xml:space="preserve"> (with 55dBm peak EIRP limit)</w:t>
      </w:r>
    </w:p>
    <w:tbl>
      <w:tblPr>
        <w:tblStyle w:val="LightShading-Accent11"/>
        <w:tblW w:w="9457" w:type="dxa"/>
        <w:jc w:val="center"/>
        <w:tblLook w:val="04A0" w:firstRow="1" w:lastRow="0" w:firstColumn="1" w:lastColumn="0" w:noHBand="0" w:noVBand="1"/>
      </w:tblPr>
      <w:tblGrid>
        <w:gridCol w:w="4161"/>
        <w:gridCol w:w="5296"/>
      </w:tblGrid>
      <w:tr w:rsidR="00F77B91" w:rsidRPr="00B638B1" w:rsidTr="00E65DC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Name</w:t>
            </w:r>
          </w:p>
        </w:tc>
        <w:tc>
          <w:tcPr>
            <w:tcW w:w="5296" w:type="dxa"/>
            <w:vAlign w:val="center"/>
            <w:hideMark/>
          </w:tcPr>
          <w:p w:rsidR="00076754" w:rsidRPr="00C56347" w:rsidRDefault="00076754" w:rsidP="00E65DC3">
            <w:pPr>
              <w:spacing w:after="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Need change due to FWA</w:t>
            </w:r>
            <w:r w:rsidR="00C56347">
              <w:rPr>
                <w:rFonts w:ascii="Malgun Gothic" w:eastAsiaTheme="minorEastAsia" w:hAnsi="Malgun Gothic" w:cs="Arial" w:hint="eastAsia"/>
                <w:color w:val="auto"/>
                <w:kern w:val="24"/>
                <w:sz w:val="16"/>
                <w:szCs w:val="21"/>
                <w:lang w:val="en-US" w:eastAsia="zh-CN"/>
              </w:rPr>
              <w:t xml:space="preserve"> devices</w:t>
            </w:r>
            <w:r w:rsidR="00E65DC3">
              <w:rPr>
                <w:rFonts w:ascii="Malgun Gothic" w:eastAsiaTheme="minorEastAsia" w:hAnsi="Malgun Gothic" w:cs="Arial" w:hint="eastAsia"/>
                <w:color w:val="auto"/>
                <w:kern w:val="24"/>
                <w:sz w:val="16"/>
                <w:szCs w:val="21"/>
                <w:lang w:val="en-US" w:eastAsia="zh-CN"/>
              </w:rPr>
              <w:t xml:space="preserve"> </w:t>
            </w:r>
            <w:r w:rsidR="00C56347" w:rsidRPr="00C56347">
              <w:rPr>
                <w:rFonts w:ascii="Malgun Gothic" w:eastAsiaTheme="minorEastAsia" w:hAnsi="Malgun Gothic" w:cs="Arial"/>
                <w:color w:val="auto"/>
                <w:kern w:val="24"/>
                <w:sz w:val="16"/>
                <w:szCs w:val="21"/>
                <w:lang w:val="en-US" w:eastAsia="zh-CN"/>
              </w:rPr>
              <w:t>(with 55dBm peak EIRP limit)</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5.2 Operating Bands</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5.3 Channel bandwidth</w:t>
            </w:r>
          </w:p>
        </w:tc>
        <w:tc>
          <w:tcPr>
            <w:tcW w:w="5296" w:type="dxa"/>
            <w:vAlign w:val="center"/>
            <w:hideMark/>
          </w:tcPr>
          <w:p w:rsidR="00076754" w:rsidRPr="00076754" w:rsidRDefault="00076754"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5.4 Channel arrangement</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6.2 Transmitter power</w:t>
            </w:r>
          </w:p>
        </w:tc>
        <w:tc>
          <w:tcPr>
            <w:tcW w:w="5296" w:type="dxa"/>
            <w:vAlign w:val="center"/>
            <w:hideMark/>
          </w:tcPr>
          <w:p w:rsidR="00076754" w:rsidRPr="00076754" w:rsidRDefault="00076754" w:rsidP="00E65DC3">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Yes</w:t>
            </w:r>
            <w:r w:rsidR="00B638B1">
              <w:rPr>
                <w:rFonts w:ascii="Malgun Gothic" w:eastAsiaTheme="minorEastAsia" w:hAnsi="Malgun Gothic" w:cs="Arial" w:hint="eastAsia"/>
                <w:color w:val="auto"/>
                <w:kern w:val="24"/>
                <w:sz w:val="16"/>
                <w:szCs w:val="21"/>
                <w:lang w:val="en-US" w:eastAsia="zh-CN"/>
              </w:rPr>
              <w:t>, for power class definition and MPR/A-MRP requirements</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6.3 Output power dynamic</w:t>
            </w:r>
          </w:p>
        </w:tc>
        <w:tc>
          <w:tcPr>
            <w:tcW w:w="5296" w:type="dxa"/>
            <w:vAlign w:val="center"/>
            <w:hideMark/>
          </w:tcPr>
          <w:p w:rsidR="00076754" w:rsidRPr="00F970BE" w:rsidRDefault="00F970BE" w:rsidP="00E65DC3">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Pr>
                <w:rFonts w:ascii="Malgun Gothic" w:eastAsiaTheme="minorEastAsia" w:hAnsi="Malgun Gothic" w:cs="Arial" w:hint="eastAsia"/>
                <w:color w:val="auto"/>
                <w:kern w:val="24"/>
                <w:sz w:val="16"/>
                <w:szCs w:val="21"/>
                <w:lang w:val="en-US" w:eastAsia="zh-CN"/>
              </w:rPr>
              <w:t>FFS for the impact on minimum output power</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6.4 Transmit signal quality</w:t>
            </w:r>
          </w:p>
        </w:tc>
        <w:tc>
          <w:tcPr>
            <w:tcW w:w="5296" w:type="dxa"/>
            <w:vAlign w:val="center"/>
            <w:hideMark/>
          </w:tcPr>
          <w:p w:rsidR="00076754" w:rsidRPr="00AD3AA2" w:rsidRDefault="00AD3AA2"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Pr>
                <w:rFonts w:ascii="Malgun Gothic" w:eastAsiaTheme="minorEastAsia" w:hAnsi="Malgun Gothic" w:cs="Arial" w:hint="eastAsia"/>
                <w:color w:val="auto"/>
                <w:kern w:val="24"/>
                <w:sz w:val="16"/>
                <w:szCs w:val="21"/>
                <w:lang w:val="en-US" w:eastAsia="zh-CN"/>
              </w:rPr>
              <w:t>FFS fo</w:t>
            </w:r>
            <w:bookmarkStart w:id="1" w:name="_GoBack"/>
            <w:bookmarkEnd w:id="1"/>
            <w:r>
              <w:rPr>
                <w:rFonts w:ascii="Malgun Gothic" w:eastAsiaTheme="minorEastAsia" w:hAnsi="Malgun Gothic" w:cs="Arial" w:hint="eastAsia"/>
                <w:color w:val="auto"/>
                <w:kern w:val="24"/>
                <w:sz w:val="16"/>
                <w:szCs w:val="21"/>
                <w:lang w:val="en-US" w:eastAsia="zh-CN"/>
              </w:rPr>
              <w:t xml:space="preserve">r modulation schemes and </w:t>
            </w:r>
            <w:r>
              <w:rPr>
                <w:rFonts w:ascii="Malgun Gothic" w:eastAsiaTheme="minorEastAsia" w:hAnsi="Malgun Gothic" w:cs="Arial"/>
                <w:color w:val="auto"/>
                <w:kern w:val="24"/>
                <w:sz w:val="16"/>
                <w:szCs w:val="21"/>
                <w:lang w:val="en-US" w:eastAsia="zh-CN"/>
              </w:rPr>
              <w:t>parameters</w:t>
            </w:r>
            <w:r>
              <w:rPr>
                <w:rFonts w:ascii="Malgun Gothic" w:eastAsiaTheme="minorEastAsia" w:hAnsi="Malgun Gothic" w:cs="Arial" w:hint="eastAsia"/>
                <w:color w:val="auto"/>
                <w:kern w:val="24"/>
                <w:sz w:val="16"/>
                <w:szCs w:val="21"/>
                <w:lang w:val="en-US" w:eastAsia="zh-CN"/>
              </w:rPr>
              <w:t xml:space="preserve"> for EVM</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6.5 Output RF spectrum emissions</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7.2 Diversity characteristics</w:t>
            </w:r>
          </w:p>
        </w:tc>
        <w:tc>
          <w:tcPr>
            <w:tcW w:w="5296" w:type="dxa"/>
            <w:vAlign w:val="center"/>
            <w:hideMark/>
          </w:tcPr>
          <w:p w:rsidR="00076754" w:rsidRPr="00076754" w:rsidRDefault="00076754"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7.3 Reference sensitivity power level</w:t>
            </w:r>
          </w:p>
        </w:tc>
        <w:tc>
          <w:tcPr>
            <w:tcW w:w="5296" w:type="dxa"/>
            <w:vAlign w:val="center"/>
            <w:hideMark/>
          </w:tcPr>
          <w:p w:rsidR="00076754" w:rsidRPr="00076754" w:rsidRDefault="00076754" w:rsidP="00E65DC3">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Yes</w:t>
            </w:r>
            <w:r w:rsidR="00B638B1">
              <w:rPr>
                <w:rFonts w:ascii="Malgun Gothic" w:eastAsiaTheme="minorEastAsia" w:hAnsi="Malgun Gothic" w:cs="Arial" w:hint="eastAsia"/>
                <w:color w:val="auto"/>
                <w:kern w:val="24"/>
                <w:sz w:val="16"/>
                <w:szCs w:val="21"/>
                <w:lang w:val="en-US" w:eastAsia="zh-CN"/>
              </w:rPr>
              <w:t>, and REFSENS is needed to be reevaluated</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7.4 Maximum input level</w:t>
            </w:r>
          </w:p>
        </w:tc>
        <w:tc>
          <w:tcPr>
            <w:tcW w:w="5296" w:type="dxa"/>
            <w:vAlign w:val="center"/>
            <w:hideMark/>
          </w:tcPr>
          <w:p w:rsidR="00076754" w:rsidRPr="00F970BE" w:rsidRDefault="00F970BE"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Pr>
                <w:rFonts w:ascii="Malgun Gothic" w:eastAsiaTheme="minorEastAsia" w:hAnsi="Malgun Gothic" w:cs="Arial" w:hint="eastAsia"/>
                <w:color w:val="auto"/>
                <w:kern w:val="24"/>
                <w:sz w:val="16"/>
                <w:szCs w:val="21"/>
                <w:lang w:val="en-US" w:eastAsia="zh-CN"/>
              </w:rPr>
              <w:t>No</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7.5 Adjacent Channel Selectivity</w:t>
            </w:r>
          </w:p>
        </w:tc>
        <w:tc>
          <w:tcPr>
            <w:tcW w:w="5296" w:type="dxa"/>
            <w:vAlign w:val="center"/>
            <w:hideMark/>
          </w:tcPr>
          <w:p w:rsidR="00076754" w:rsidRPr="00AD3AA2" w:rsidRDefault="00AD3AA2"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auto"/>
                <w:sz w:val="16"/>
                <w:szCs w:val="36"/>
                <w:lang w:val="en-US" w:eastAsia="zh-CN"/>
              </w:rPr>
            </w:pPr>
            <w:r>
              <w:rPr>
                <w:rFonts w:ascii="Malgun Gothic" w:eastAsiaTheme="minorEastAsia" w:hAnsi="Malgun Gothic" w:cs="Arial" w:hint="eastAsia"/>
                <w:color w:val="auto"/>
                <w:kern w:val="24"/>
                <w:sz w:val="16"/>
                <w:szCs w:val="21"/>
                <w:lang w:val="en-US" w:eastAsia="zh-CN"/>
              </w:rPr>
              <w:t>Dependent on REFSENS</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7.6 Blocking characteristics</w:t>
            </w:r>
          </w:p>
        </w:tc>
        <w:tc>
          <w:tcPr>
            <w:tcW w:w="5296" w:type="dxa"/>
            <w:vAlign w:val="center"/>
            <w:hideMark/>
          </w:tcPr>
          <w:p w:rsidR="00076754" w:rsidRPr="00F970BE" w:rsidRDefault="00F970BE"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Pr>
                <w:rFonts w:ascii="Malgun Gothic" w:eastAsiaTheme="minorEastAsia" w:hAnsi="Malgun Gothic" w:cs="Arial" w:hint="eastAsia"/>
                <w:color w:val="auto"/>
                <w:kern w:val="24"/>
                <w:sz w:val="16"/>
                <w:szCs w:val="21"/>
                <w:lang w:val="en-US" w:eastAsia="zh-CN"/>
              </w:rPr>
              <w:t>Dependent on REFSENS</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7.7 Spurious response</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7.9 Spurious emissions</w:t>
            </w:r>
          </w:p>
        </w:tc>
        <w:tc>
          <w:tcPr>
            <w:tcW w:w="5296" w:type="dxa"/>
            <w:vAlign w:val="center"/>
            <w:hideMark/>
          </w:tcPr>
          <w:p w:rsidR="00076754" w:rsidRPr="00076754" w:rsidRDefault="00076754" w:rsidP="00F970B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r w:rsidR="00F77B91" w:rsidRPr="00B638B1" w:rsidTr="00E65D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076754" w:rsidRPr="00076754" w:rsidRDefault="00076754" w:rsidP="00F970BE">
            <w:pPr>
              <w:wordWrap w:val="0"/>
              <w:spacing w:after="0"/>
              <w:jc w:val="both"/>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Section 7.10 Receiver image</w:t>
            </w:r>
          </w:p>
        </w:tc>
        <w:tc>
          <w:tcPr>
            <w:tcW w:w="5296" w:type="dxa"/>
            <w:vAlign w:val="center"/>
            <w:hideMark/>
          </w:tcPr>
          <w:p w:rsidR="00076754" w:rsidRPr="00076754" w:rsidRDefault="00076754" w:rsidP="00F970B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076754">
              <w:rPr>
                <w:rFonts w:ascii="Malgun Gothic" w:eastAsia="Malgun Gothic" w:hAnsi="Malgun Gothic" w:cs="Arial" w:hint="eastAsia"/>
                <w:color w:val="auto"/>
                <w:kern w:val="24"/>
                <w:sz w:val="16"/>
                <w:szCs w:val="21"/>
                <w:lang w:val="en-US" w:eastAsia="zh-CN"/>
              </w:rPr>
              <w:t>No</w:t>
            </w:r>
          </w:p>
        </w:tc>
      </w:tr>
    </w:tbl>
    <w:p w:rsidR="00076754" w:rsidRDefault="00076754" w:rsidP="001D0BE0">
      <w:pPr>
        <w:spacing w:afterLines="50" w:after="120"/>
        <w:jc w:val="both"/>
        <w:rPr>
          <w:rFonts w:ascii="Calibri" w:eastAsia="宋体" w:hAnsi="Calibri" w:cs="Arial"/>
          <w:lang w:val="en-US" w:eastAsia="zh-CN"/>
        </w:rPr>
      </w:pPr>
    </w:p>
    <w:p w:rsidR="00B638B1" w:rsidRDefault="00B638B1" w:rsidP="00B638B1">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sidRPr="00076754">
        <w:rPr>
          <w:rFonts w:ascii="Calibri" w:eastAsiaTheme="minorEastAsia" w:hAnsi="Calibri" w:cs="Arial" w:hint="eastAsia"/>
          <w:b/>
          <w:i/>
          <w:u w:val="single"/>
          <w:lang w:val="en-US" w:eastAsia="zh-CN"/>
        </w:rPr>
        <w:t xml:space="preserve">4: </w:t>
      </w:r>
      <w:r w:rsidR="00F95D12">
        <w:rPr>
          <w:rFonts w:ascii="Calibri" w:eastAsiaTheme="minorEastAsia" w:hAnsi="Calibri" w:cs="Arial" w:hint="eastAsia"/>
          <w:b/>
          <w:i/>
          <w:u w:val="single"/>
          <w:lang w:val="en-US" w:eastAsia="zh-CN"/>
        </w:rPr>
        <w:t xml:space="preserve">Adopt </w:t>
      </w:r>
      <w:r w:rsidR="00F95D12">
        <w:rPr>
          <w:rFonts w:ascii="Calibri" w:eastAsiaTheme="minorEastAsia" w:hAnsi="Calibri" w:cs="Arial"/>
          <w:b/>
          <w:i/>
          <w:u w:val="single"/>
          <w:lang w:val="en-US" w:eastAsia="zh-CN"/>
        </w:rPr>
        <w:t>above</w:t>
      </w:r>
      <w:r w:rsidR="00F95D12">
        <w:rPr>
          <w:rFonts w:ascii="Calibri" w:eastAsiaTheme="minorEastAsia" w:hAnsi="Calibri" w:cs="Arial" w:hint="eastAsia"/>
          <w:b/>
          <w:i/>
          <w:u w:val="single"/>
          <w:lang w:val="en-US" w:eastAsia="zh-CN"/>
        </w:rPr>
        <w:t xml:space="preserve"> Table </w:t>
      </w:r>
      <w:r>
        <w:rPr>
          <w:rFonts w:ascii="Calibri" w:eastAsiaTheme="minorEastAsia" w:hAnsi="Calibri" w:cs="Arial" w:hint="eastAsia"/>
          <w:b/>
          <w:i/>
          <w:u w:val="single"/>
          <w:lang w:val="en-US" w:eastAsia="zh-CN"/>
        </w:rPr>
        <w:t>for the impacted UE requirements of TS38.101-2 due to FWA type UE</w:t>
      </w:r>
      <w:r w:rsidR="00C56347">
        <w:rPr>
          <w:rFonts w:ascii="Calibri" w:eastAsiaTheme="minorEastAsia" w:hAnsi="Calibri" w:cs="Arial" w:hint="eastAsia"/>
          <w:b/>
          <w:i/>
          <w:u w:val="single"/>
          <w:lang w:val="en-US" w:eastAsia="zh-CN"/>
        </w:rPr>
        <w:t xml:space="preserve"> (with 55dBm peak EIRP limit)</w:t>
      </w:r>
      <w:r>
        <w:rPr>
          <w:rFonts w:ascii="Calibri" w:eastAsiaTheme="minorEastAsia" w:hAnsi="Calibri" w:cs="Arial" w:hint="eastAsia"/>
          <w:b/>
          <w:i/>
          <w:u w:val="single"/>
          <w:lang w:val="en-US" w:eastAsia="zh-CN"/>
        </w:rPr>
        <w:t>.</w:t>
      </w:r>
    </w:p>
    <w:p w:rsidR="001D0BE0" w:rsidRPr="00C56347" w:rsidRDefault="001D0BE0" w:rsidP="001D0BE0">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w:t>
      </w:r>
      <w:r w:rsidR="00525E3F">
        <w:rPr>
          <w:rFonts w:ascii="Calibri" w:eastAsia="宋体" w:hAnsi="Calibri" w:cs="Arial" w:hint="eastAsia"/>
          <w:lang w:val="en-US" w:eastAsia="zh-CN"/>
        </w:rPr>
        <w:t>the</w:t>
      </w:r>
      <w:r w:rsidR="00525E3F" w:rsidRPr="00525E3F">
        <w:rPr>
          <w:rFonts w:ascii="Calibri" w:eastAsia="宋体" w:hAnsi="Calibri" w:cs="Arial"/>
          <w:lang w:val="en-US" w:eastAsia="zh-CN"/>
        </w:rPr>
        <w:t xml:space="preserve"> clarification on FWA UE product type and also our </w:t>
      </w:r>
      <w:r w:rsidR="00525E3F">
        <w:rPr>
          <w:rFonts w:ascii="Calibri" w:eastAsia="宋体" w:hAnsi="Calibri" w:cs="Arial" w:hint="eastAsia"/>
          <w:lang w:val="en-US" w:eastAsia="zh-CN"/>
        </w:rPr>
        <w:t>understanding</w:t>
      </w:r>
      <w:r w:rsidR="00525E3F" w:rsidRPr="00525E3F">
        <w:rPr>
          <w:rFonts w:ascii="Calibri" w:eastAsia="宋体" w:hAnsi="Calibri" w:cs="Arial"/>
          <w:lang w:val="en-US" w:eastAsia="zh-CN"/>
        </w:rPr>
        <w:t xml:space="preserve"> on how we precede the work in RAN4, especially the UE RF requirements impacted by introducing FWA UE type</w:t>
      </w:r>
      <w:r w:rsidR="00C56347">
        <w:rPr>
          <w:rFonts w:ascii="Calibri" w:eastAsia="宋体" w:hAnsi="Calibri" w:cs="Arial" w:hint="eastAsia"/>
          <w:lang w:val="en-US" w:eastAsia="zh-CN"/>
        </w:rPr>
        <w:t xml:space="preserve"> </w:t>
      </w:r>
      <w:r w:rsidR="00C56347" w:rsidRPr="00C56347">
        <w:rPr>
          <w:rFonts w:ascii="Calibri" w:eastAsia="宋体" w:hAnsi="Calibri" w:cs="Arial"/>
          <w:lang w:val="en-US" w:eastAsia="zh-CN"/>
        </w:rPr>
        <w:t>(with 55dBm peak EIRP limit)</w:t>
      </w:r>
      <w:r w:rsidR="007F5A9A">
        <w:rPr>
          <w:rFonts w:ascii="Calibri" w:eastAsia="宋体" w:hAnsi="Calibri" w:cs="Arial" w:hint="eastAsia"/>
          <w:lang w:val="en-US" w:eastAsia="zh-CN"/>
        </w:rPr>
        <w:t xml:space="preserve">, with the </w:t>
      </w:r>
      <w:r w:rsidR="007F5A9A">
        <w:rPr>
          <w:rFonts w:ascii="Calibri" w:eastAsia="宋体" w:hAnsi="Calibri" w:cs="Arial"/>
          <w:lang w:val="en-US" w:eastAsia="zh-CN"/>
        </w:rPr>
        <w:t>following</w:t>
      </w:r>
      <w:r w:rsidR="007F5A9A">
        <w:rPr>
          <w:rFonts w:ascii="Calibri" w:eastAsia="宋体" w:hAnsi="Calibri" w:cs="Arial" w:hint="eastAsia"/>
          <w:lang w:val="en-US" w:eastAsia="zh-CN"/>
        </w:rPr>
        <w:t xml:space="preserve"> </w:t>
      </w:r>
      <w:r w:rsidR="007F5A9A">
        <w:rPr>
          <w:rFonts w:ascii="Calibri" w:eastAsia="宋体" w:hAnsi="Calibri" w:cs="Arial"/>
          <w:lang w:val="en-US" w:eastAsia="zh-CN"/>
        </w:rPr>
        <w:t>observation</w:t>
      </w:r>
      <w:r w:rsidR="00525E3F">
        <w:rPr>
          <w:rFonts w:ascii="Calibri" w:eastAsia="宋体" w:hAnsi="Calibri" w:cs="Arial" w:hint="eastAsia"/>
          <w:lang w:val="en-US" w:eastAsia="zh-CN"/>
        </w:rPr>
        <w:t xml:space="preserve"> and proposals</w:t>
      </w:r>
      <w:r w:rsidR="007F5A9A">
        <w:rPr>
          <w:rFonts w:ascii="Calibri" w:eastAsia="宋体" w:hAnsi="Calibri" w:cs="Arial" w:hint="eastAsia"/>
          <w:lang w:val="en-US" w:eastAsia="zh-CN"/>
        </w:rPr>
        <w:t xml:space="preserve">: </w:t>
      </w:r>
    </w:p>
    <w:p w:rsidR="00A017BE" w:rsidRPr="006A170A" w:rsidRDefault="00A017BE" w:rsidP="00A017BE">
      <w:pPr>
        <w:spacing w:after="0" w:line="288" w:lineRule="auto"/>
        <w:jc w:val="both"/>
        <w:rPr>
          <w:rFonts w:ascii="Calibri" w:eastAsiaTheme="minorEastAsia" w:hAnsi="Calibri" w:cs="Arial"/>
          <w:b/>
          <w:i/>
          <w:u w:val="single"/>
          <w:lang w:val="en-US" w:eastAsia="zh-CN"/>
        </w:rPr>
      </w:pPr>
      <w:r w:rsidRPr="00F970BE">
        <w:rPr>
          <w:rFonts w:ascii="Calibri" w:eastAsiaTheme="minorEastAsia" w:hAnsi="Calibri" w:cs="Arial" w:hint="eastAsia"/>
          <w:b/>
          <w:i/>
          <w:u w:val="single"/>
          <w:lang w:val="en-US" w:eastAsia="zh-CN"/>
        </w:rPr>
        <w:t>Proposal 1: For f</w:t>
      </w:r>
      <w:r w:rsidRPr="00F970BE">
        <w:rPr>
          <w:rFonts w:ascii="Calibri" w:eastAsiaTheme="minorEastAsia" w:hAnsi="Calibri" w:cs="Arial"/>
          <w:b/>
          <w:i/>
          <w:u w:val="single"/>
          <w:lang w:val="en-US" w:eastAsia="zh-CN"/>
        </w:rPr>
        <w:t xml:space="preserve">ixed </w:t>
      </w:r>
      <w:r w:rsidRPr="00F970BE">
        <w:rPr>
          <w:rFonts w:ascii="Calibri" w:eastAsiaTheme="minorEastAsia" w:hAnsi="Calibri" w:cs="Arial" w:hint="eastAsia"/>
          <w:b/>
          <w:i/>
          <w:u w:val="single"/>
          <w:lang w:val="en-US" w:eastAsia="zh-CN"/>
        </w:rPr>
        <w:t>w</w:t>
      </w:r>
      <w:r w:rsidRPr="00F970BE">
        <w:rPr>
          <w:rFonts w:ascii="Calibri" w:eastAsiaTheme="minorEastAsia" w:hAnsi="Calibri" w:cs="Arial"/>
          <w:b/>
          <w:i/>
          <w:u w:val="single"/>
          <w:lang w:val="en-US" w:eastAsia="zh-CN"/>
        </w:rPr>
        <w:t xml:space="preserve">ireless </w:t>
      </w:r>
      <w:r w:rsidRPr="00F970BE">
        <w:rPr>
          <w:rFonts w:ascii="Calibri" w:eastAsiaTheme="minorEastAsia" w:hAnsi="Calibri" w:cs="Arial" w:hint="eastAsia"/>
          <w:b/>
          <w:i/>
          <w:u w:val="single"/>
          <w:lang w:val="en-US" w:eastAsia="zh-CN"/>
        </w:rPr>
        <w:t>access</w:t>
      </w:r>
      <w:r w:rsidRPr="00F970BE">
        <w:rPr>
          <w:rFonts w:ascii="Calibri" w:eastAsiaTheme="minorEastAsia" w:hAnsi="Calibri" w:cs="Arial"/>
          <w:b/>
          <w:i/>
          <w:u w:val="single"/>
          <w:lang w:val="en-US" w:eastAsia="zh-CN"/>
        </w:rPr>
        <w:t xml:space="preserve"> (FWA)</w:t>
      </w:r>
      <w:r w:rsidRPr="00F970BE">
        <w:rPr>
          <w:rFonts w:ascii="Calibri" w:eastAsiaTheme="minorEastAsia" w:hAnsi="Calibri" w:cs="Arial" w:hint="eastAsia"/>
          <w:b/>
          <w:i/>
          <w:u w:val="single"/>
          <w:lang w:val="en-US" w:eastAsia="zh-CN"/>
        </w:rPr>
        <w:t xml:space="preserve"> devices</w:t>
      </w:r>
      <w:r w:rsidRPr="00F970BE">
        <w:rPr>
          <w:rFonts w:ascii="Calibri" w:eastAsiaTheme="minorEastAsia" w:hAnsi="Calibri" w:cs="Arial"/>
          <w:b/>
          <w:i/>
          <w:u w:val="single"/>
          <w:lang w:val="en-US" w:eastAsia="zh-CN"/>
        </w:rPr>
        <w:t xml:space="preserve"> with 55dBm peak EIRP limit</w:t>
      </w:r>
      <w:r w:rsidRPr="00F970BE">
        <w:rPr>
          <w:rFonts w:ascii="Calibri" w:eastAsiaTheme="minorEastAsia" w:hAnsi="Calibri" w:cs="Arial" w:hint="eastAsia"/>
          <w:b/>
          <w:i/>
          <w:u w:val="single"/>
          <w:lang w:val="en-US" w:eastAsia="zh-CN"/>
        </w:rPr>
        <w:t xml:space="preserve">, RAN4 only consider FWA operates in stationary locations, </w:t>
      </w:r>
      <w:r w:rsidRPr="00F970BE">
        <w:rPr>
          <w:rFonts w:ascii="Calibri" w:eastAsiaTheme="minorEastAsia" w:hAnsi="Calibri" w:cs="Arial"/>
          <w:b/>
          <w:i/>
          <w:u w:val="single"/>
          <w:lang w:val="en-US" w:eastAsia="zh-CN"/>
        </w:rPr>
        <w:t>aligned</w:t>
      </w:r>
      <w:r w:rsidRPr="00F970BE">
        <w:rPr>
          <w:rFonts w:ascii="Calibri" w:eastAsiaTheme="minorEastAsia" w:hAnsi="Calibri" w:cs="Arial" w:hint="eastAsia"/>
          <w:b/>
          <w:i/>
          <w:u w:val="single"/>
          <w:lang w:val="en-US" w:eastAsia="zh-CN"/>
        </w:rPr>
        <w:t xml:space="preserve"> with FCC definition.</w:t>
      </w:r>
    </w:p>
    <w:p w:rsidR="00A017BE" w:rsidRDefault="00A017BE" w:rsidP="00A017BE">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Professional technician installment is required for the deployment of FWA devices </w:t>
      </w:r>
      <w:r w:rsidRPr="006A170A">
        <w:rPr>
          <w:rFonts w:ascii="Calibri" w:eastAsiaTheme="minorEastAsia" w:hAnsi="Calibri" w:cs="Arial"/>
          <w:b/>
          <w:i/>
          <w:u w:val="single"/>
          <w:lang w:val="en-US" w:eastAsia="zh-CN"/>
        </w:rPr>
        <w:t>with 55dBm peak EIRP limit</w:t>
      </w:r>
      <w:r>
        <w:rPr>
          <w:rFonts w:ascii="Calibri" w:eastAsiaTheme="minorEastAsia" w:hAnsi="Calibri" w:cs="Arial" w:hint="eastAsia"/>
          <w:b/>
          <w:i/>
          <w:u w:val="single"/>
          <w:lang w:val="en-US" w:eastAsia="zh-CN"/>
        </w:rPr>
        <w:t>.</w:t>
      </w:r>
    </w:p>
    <w:p w:rsidR="00A017BE" w:rsidRDefault="00A017BE" w:rsidP="00A017BE">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RAN4 study the impact on RF and RRM from FWA devices with 55dBm peak EIRP limit, with the following FWA use case into account: </w:t>
      </w:r>
    </w:p>
    <w:p w:rsidR="00A017BE" w:rsidRDefault="00A017BE" w:rsidP="00A017BE">
      <w:pPr>
        <w:pStyle w:val="ListParagraph"/>
        <w:numPr>
          <w:ilvl w:val="0"/>
          <w:numId w:val="14"/>
        </w:numPr>
        <w:spacing w:line="288" w:lineRule="auto"/>
        <w:ind w:firstLineChars="0"/>
        <w:rPr>
          <w:rFonts w:eastAsiaTheme="minorEastAsia" w:cs="Arial"/>
          <w:b/>
          <w:i/>
          <w:u w:val="single"/>
        </w:rPr>
      </w:pPr>
      <w:r w:rsidRPr="00304545">
        <w:rPr>
          <w:rFonts w:eastAsiaTheme="minorEastAsia" w:cs="Arial"/>
          <w:b/>
          <w:i/>
          <w:u w:val="single"/>
        </w:rPr>
        <w:t>Professional technician installment is required</w:t>
      </w:r>
      <w:r>
        <w:rPr>
          <w:rFonts w:eastAsiaTheme="minorEastAsia" w:cs="Arial" w:hint="eastAsia"/>
          <w:b/>
          <w:i/>
          <w:u w:val="single"/>
        </w:rPr>
        <w:t>;</w:t>
      </w:r>
    </w:p>
    <w:p w:rsidR="00A017BE" w:rsidRDefault="00A017BE" w:rsidP="00A017BE">
      <w:pPr>
        <w:pStyle w:val="ListParagraph"/>
        <w:numPr>
          <w:ilvl w:val="0"/>
          <w:numId w:val="14"/>
        </w:numPr>
        <w:spacing w:line="288" w:lineRule="auto"/>
        <w:ind w:firstLineChars="0"/>
        <w:rPr>
          <w:rFonts w:eastAsiaTheme="minorEastAsia" w:cs="Arial"/>
          <w:b/>
          <w:i/>
          <w:u w:val="single"/>
        </w:rPr>
      </w:pPr>
      <w:r>
        <w:rPr>
          <w:rFonts w:eastAsiaTheme="minorEastAsia" w:cs="Arial" w:hint="eastAsia"/>
          <w:b/>
          <w:i/>
          <w:u w:val="single"/>
        </w:rPr>
        <w:t xml:space="preserve">FWA UE type operates in stationary location. </w:t>
      </w:r>
    </w:p>
    <w:p w:rsidR="00A017BE" w:rsidRDefault="00A017BE" w:rsidP="00A017BE">
      <w:pPr>
        <w:spacing w:after="0" w:line="288" w:lineRule="auto"/>
        <w:jc w:val="both"/>
        <w:rPr>
          <w:rFonts w:ascii="Calibri" w:eastAsiaTheme="minorEastAsia" w:hAnsi="Calibri" w:cs="Arial"/>
          <w:b/>
          <w:i/>
          <w:u w:val="single"/>
          <w:lang w:val="en-US" w:eastAsia="zh-CN"/>
        </w:rPr>
      </w:pPr>
      <w:r w:rsidRPr="00F970BE">
        <w:rPr>
          <w:rFonts w:ascii="Calibri" w:eastAsiaTheme="minorEastAsia" w:hAnsi="Calibri" w:cs="Arial" w:hint="eastAsia"/>
          <w:b/>
          <w:i/>
          <w:u w:val="single"/>
          <w:lang w:val="en-US" w:eastAsia="zh-CN"/>
        </w:rPr>
        <w:t xml:space="preserve">Observation 2: Based on our analysis, the minimum peak EIRP for FWA UE type (with 55dBm peak EIRP limit) is </w:t>
      </w:r>
      <w:r w:rsidRPr="00F970BE">
        <w:rPr>
          <w:rFonts w:ascii="Calibri" w:eastAsiaTheme="minorEastAsia" w:hAnsi="Calibri" w:cs="Arial"/>
          <w:b/>
          <w:i/>
          <w:u w:val="single"/>
          <w:lang w:val="en-US" w:eastAsia="zh-CN"/>
        </w:rPr>
        <w:t xml:space="preserve">34.4 </w:t>
      </w:r>
      <w:proofErr w:type="spellStart"/>
      <w:r w:rsidRPr="00F970BE">
        <w:rPr>
          <w:rFonts w:ascii="Calibri" w:eastAsiaTheme="minorEastAsia" w:hAnsi="Calibri" w:cs="Arial"/>
          <w:b/>
          <w:i/>
          <w:u w:val="single"/>
          <w:lang w:val="en-US" w:eastAsia="zh-CN"/>
        </w:rPr>
        <w:t>dBm</w:t>
      </w:r>
      <w:proofErr w:type="spellEnd"/>
      <w:r w:rsidRPr="00F970BE">
        <w:rPr>
          <w:rFonts w:ascii="Calibri" w:eastAsiaTheme="minorEastAsia" w:hAnsi="Calibri" w:cs="Arial"/>
          <w:b/>
          <w:i/>
          <w:u w:val="single"/>
          <w:lang w:val="en-US" w:eastAsia="zh-CN"/>
        </w:rPr>
        <w:t xml:space="preserve"> for 28GHz and 32.6dBm for 39GHz</w:t>
      </w:r>
      <w:r w:rsidRPr="00F970BE">
        <w:rPr>
          <w:rFonts w:ascii="Calibri" w:eastAsiaTheme="minorEastAsia" w:hAnsi="Calibri" w:cs="Arial" w:hint="eastAsia"/>
          <w:b/>
          <w:i/>
          <w:u w:val="single"/>
          <w:lang w:val="en-US" w:eastAsia="zh-CN"/>
        </w:rPr>
        <w:t xml:space="preserve">, which are greatly enhanced from </w:t>
      </w:r>
      <w:r w:rsidRPr="00F970BE">
        <w:rPr>
          <w:rFonts w:ascii="Calibri" w:eastAsiaTheme="minorEastAsia" w:hAnsi="Calibri" w:cs="Arial"/>
          <w:b/>
          <w:i/>
          <w:u w:val="single"/>
          <w:lang w:val="en-US" w:eastAsia="zh-CN"/>
        </w:rPr>
        <w:t>our handheld devices’ proposal</w:t>
      </w:r>
      <w:r w:rsidRPr="00F970BE">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p>
    <w:p w:rsidR="00A017BE" w:rsidRDefault="00A017BE" w:rsidP="00A017BE">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3</w:t>
      </w:r>
      <w:r w:rsidRPr="00784953">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No need to introduce spherical coverage requirement for FWA UE type (with 55dBm peak EIRP limit). </w:t>
      </w:r>
    </w:p>
    <w:p w:rsidR="00A017BE" w:rsidRDefault="00A017BE" w:rsidP="00A017BE">
      <w:pPr>
        <w:spacing w:after="0" w:line="288" w:lineRule="auto"/>
        <w:jc w:val="both"/>
        <w:rPr>
          <w:rFonts w:ascii="Calibri" w:eastAsiaTheme="minorEastAsia" w:hAnsi="Calibri" w:cs="Arial"/>
          <w:b/>
          <w:i/>
          <w:u w:val="single"/>
          <w:lang w:val="en-US" w:eastAsia="zh-CN"/>
        </w:rPr>
      </w:pPr>
      <w:r w:rsidRPr="00A017BE">
        <w:rPr>
          <w:rFonts w:ascii="Calibri" w:eastAsiaTheme="minorEastAsia" w:hAnsi="Calibri" w:cs="Arial" w:hint="eastAsia"/>
          <w:b/>
          <w:i/>
          <w:u w:val="single"/>
          <w:lang w:val="en-US" w:eastAsia="zh-CN"/>
        </w:rPr>
        <w:t xml:space="preserve">Observation 3: Based on our analysis, the </w:t>
      </w:r>
      <w:r w:rsidRPr="00A017BE">
        <w:rPr>
          <w:rFonts w:ascii="Calibri" w:eastAsiaTheme="minorEastAsia" w:hAnsi="Calibri" w:cs="Arial"/>
          <w:b/>
          <w:i/>
          <w:u w:val="single"/>
          <w:lang w:val="en-US" w:eastAsia="zh-CN"/>
        </w:rPr>
        <w:t>sensitivity</w:t>
      </w:r>
      <w:r w:rsidRPr="00A017BE">
        <w:rPr>
          <w:rFonts w:ascii="Calibri" w:eastAsiaTheme="minorEastAsia" w:hAnsi="Calibri" w:cs="Arial" w:hint="eastAsia"/>
          <w:b/>
          <w:i/>
          <w:u w:val="single"/>
          <w:lang w:val="en-US" w:eastAsia="zh-CN"/>
        </w:rPr>
        <w:t xml:space="preserve"> EIS for FWA UE type (with 55dBm peak EIRP limit) is -94.91</w:t>
      </w:r>
      <w:r w:rsidRPr="00A017BE">
        <w:rPr>
          <w:rFonts w:ascii="Calibri" w:eastAsiaTheme="minorEastAsia" w:hAnsi="Calibri" w:cs="Arial"/>
          <w:b/>
          <w:i/>
          <w:u w:val="single"/>
          <w:lang w:val="en-US" w:eastAsia="zh-CN"/>
        </w:rPr>
        <w:t xml:space="preserve"> </w:t>
      </w:r>
      <w:proofErr w:type="spellStart"/>
      <w:r w:rsidRPr="00A017BE">
        <w:rPr>
          <w:rFonts w:ascii="Calibri" w:eastAsiaTheme="minorEastAsia" w:hAnsi="Calibri" w:cs="Arial"/>
          <w:b/>
          <w:i/>
          <w:u w:val="single"/>
          <w:lang w:val="en-US" w:eastAsia="zh-CN"/>
        </w:rPr>
        <w:t>dBm</w:t>
      </w:r>
      <w:proofErr w:type="spellEnd"/>
      <w:r w:rsidRPr="00A017BE">
        <w:rPr>
          <w:rFonts w:ascii="Calibri" w:eastAsiaTheme="minorEastAsia" w:hAnsi="Calibri" w:cs="Arial"/>
          <w:b/>
          <w:i/>
          <w:u w:val="single"/>
          <w:lang w:val="en-US" w:eastAsia="zh-CN"/>
        </w:rPr>
        <w:t xml:space="preserve"> for 28GHz and </w:t>
      </w:r>
      <w:r w:rsidRPr="00A017BE">
        <w:rPr>
          <w:rFonts w:ascii="Calibri" w:eastAsiaTheme="minorEastAsia" w:hAnsi="Calibri" w:cs="Arial" w:hint="eastAsia"/>
          <w:b/>
          <w:i/>
          <w:u w:val="single"/>
          <w:lang w:val="en-US" w:eastAsia="zh-CN"/>
        </w:rPr>
        <w:t>-91.81</w:t>
      </w:r>
      <w:r w:rsidRPr="00A017BE">
        <w:rPr>
          <w:rFonts w:ascii="Calibri" w:eastAsiaTheme="minorEastAsia" w:hAnsi="Calibri" w:cs="Arial"/>
          <w:b/>
          <w:i/>
          <w:u w:val="single"/>
          <w:lang w:val="en-US" w:eastAsia="zh-CN"/>
        </w:rPr>
        <w:t>dBm for 39GHz</w:t>
      </w:r>
      <w:r w:rsidRPr="00A017BE">
        <w:rPr>
          <w:rFonts w:ascii="Calibri" w:eastAsiaTheme="minorEastAsia" w:hAnsi="Calibri" w:cs="Arial" w:hint="eastAsia"/>
          <w:b/>
          <w:i/>
          <w:u w:val="single"/>
          <w:lang w:val="en-US" w:eastAsia="zh-CN"/>
        </w:rPr>
        <w:t>.</w:t>
      </w:r>
    </w:p>
    <w:p w:rsidR="00A017BE" w:rsidRPr="00F970BE" w:rsidRDefault="00A017BE" w:rsidP="00A017BE">
      <w:pPr>
        <w:spacing w:after="0" w:line="288" w:lineRule="auto"/>
        <w:jc w:val="both"/>
        <w:rPr>
          <w:rFonts w:ascii="Calibri" w:eastAsiaTheme="minorEastAsia" w:hAnsi="Calibri" w:cs="Arial"/>
          <w:b/>
          <w:i/>
          <w:u w:val="single"/>
          <w:lang w:val="en-US" w:eastAsia="zh-CN"/>
        </w:rPr>
      </w:pPr>
      <w:r w:rsidRPr="00076754">
        <w:rPr>
          <w:rFonts w:ascii="Calibri" w:eastAsiaTheme="minorEastAsia" w:hAnsi="Calibri" w:cs="Arial" w:hint="eastAsia"/>
          <w:b/>
          <w:i/>
          <w:u w:val="single"/>
          <w:lang w:val="en-US" w:eastAsia="zh-CN"/>
        </w:rPr>
        <w:t xml:space="preserve">Observation 4: </w:t>
      </w:r>
      <w:r>
        <w:rPr>
          <w:rFonts w:ascii="Calibri" w:eastAsiaTheme="minorEastAsia" w:hAnsi="Calibri" w:cs="Arial" w:hint="eastAsia"/>
          <w:b/>
          <w:i/>
          <w:u w:val="single"/>
          <w:lang w:val="en-US" w:eastAsia="zh-CN"/>
        </w:rPr>
        <w:t xml:space="preserve">MPR/A-MPR should be re-evaluated for FR2 FWA UE type (with 55dBm peak EIRP limit). </w:t>
      </w:r>
    </w:p>
    <w:p w:rsidR="00A017BE" w:rsidRDefault="00A017BE" w:rsidP="00A017BE">
      <w:pPr>
        <w:spacing w:after="0" w:line="288" w:lineRule="auto"/>
        <w:jc w:val="both"/>
        <w:rPr>
          <w:rFonts w:ascii="Calibri" w:eastAsiaTheme="minorEastAsia" w:hAnsi="Calibri" w:cs="Arial"/>
          <w:b/>
          <w:i/>
          <w:u w:val="single"/>
          <w:lang w:val="en-US" w:eastAsia="zh-CN"/>
        </w:rPr>
      </w:pPr>
      <w:r w:rsidRPr="00784953">
        <w:rPr>
          <w:rFonts w:ascii="Calibri" w:eastAsiaTheme="minorEastAsia" w:hAnsi="Calibri" w:cs="Arial" w:hint="eastAsia"/>
          <w:b/>
          <w:i/>
          <w:u w:val="single"/>
          <w:lang w:val="en-US" w:eastAsia="zh-CN"/>
        </w:rPr>
        <w:t xml:space="preserve">Proposal </w:t>
      </w:r>
      <w:r w:rsidRPr="00076754">
        <w:rPr>
          <w:rFonts w:ascii="Calibri" w:eastAsiaTheme="minorEastAsia" w:hAnsi="Calibri" w:cs="Arial" w:hint="eastAsia"/>
          <w:b/>
          <w:i/>
          <w:u w:val="single"/>
          <w:lang w:val="en-US" w:eastAsia="zh-CN"/>
        </w:rPr>
        <w:t xml:space="preserve">4: </w:t>
      </w:r>
      <w:r>
        <w:rPr>
          <w:rFonts w:ascii="Calibri" w:eastAsiaTheme="minorEastAsia" w:hAnsi="Calibri" w:cs="Arial" w:hint="eastAsia"/>
          <w:b/>
          <w:i/>
          <w:u w:val="single"/>
          <w:lang w:val="en-US" w:eastAsia="zh-CN"/>
        </w:rPr>
        <w:t xml:space="preserve">Adopt </w:t>
      </w:r>
      <w:r>
        <w:rPr>
          <w:rFonts w:ascii="Calibri" w:eastAsiaTheme="minorEastAsia" w:hAnsi="Calibri" w:cs="Arial"/>
          <w:b/>
          <w:i/>
          <w:u w:val="single"/>
          <w:lang w:val="en-US" w:eastAsia="zh-CN"/>
        </w:rPr>
        <w:t>above</w:t>
      </w:r>
      <w:r>
        <w:rPr>
          <w:rFonts w:ascii="Calibri" w:eastAsiaTheme="minorEastAsia" w:hAnsi="Calibri" w:cs="Arial" w:hint="eastAsia"/>
          <w:b/>
          <w:i/>
          <w:u w:val="single"/>
          <w:lang w:val="en-US" w:eastAsia="zh-CN"/>
        </w:rPr>
        <w:t xml:space="preserve"> Table for the impacted UE requirements of TS38.101-2 due to FWA type UE (with 55dBm peak EIRP limit).</w:t>
      </w:r>
    </w:p>
    <w:p w:rsidR="005E6799" w:rsidRPr="00A017BE"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09172A" w:rsidRPr="00E87533" w:rsidRDefault="0009172A" w:rsidP="00E87533">
      <w:pPr>
        <w:spacing w:afterLines="50" w:after="120"/>
        <w:jc w:val="both"/>
        <w:rPr>
          <w:rFonts w:ascii="Calibri" w:eastAsia="宋体" w:hAnsi="Calibri" w:cs="Arial"/>
          <w:lang w:val="en-US" w:eastAsia="zh-CN"/>
        </w:rPr>
      </w:pPr>
      <w:r w:rsidRPr="00E87533">
        <w:rPr>
          <w:rFonts w:ascii="Calibri" w:eastAsia="宋体" w:hAnsi="Calibri" w:cs="Arial"/>
          <w:lang w:val="en-US" w:eastAsia="zh-CN"/>
        </w:rPr>
        <w:t>[</w:t>
      </w:r>
      <w:r w:rsidRPr="00E87533">
        <w:rPr>
          <w:rFonts w:ascii="Calibri" w:eastAsia="宋体" w:hAnsi="Calibri" w:cs="Arial" w:hint="eastAsia"/>
          <w:lang w:val="en-US" w:eastAsia="zh-CN"/>
        </w:rPr>
        <w:t>1</w:t>
      </w:r>
      <w:r w:rsidRPr="00E87533">
        <w:rPr>
          <w:rFonts w:ascii="Calibri" w:eastAsia="宋体" w:hAnsi="Calibri" w:cs="Arial"/>
          <w:lang w:val="en-US" w:eastAsia="zh-CN"/>
        </w:rPr>
        <w:t>]</w:t>
      </w:r>
      <w:r w:rsidRPr="00E87533">
        <w:rPr>
          <w:rFonts w:ascii="Calibri" w:eastAsia="宋体" w:hAnsi="Calibri" w:cs="Arial" w:hint="eastAsia"/>
          <w:lang w:val="en-US" w:eastAsia="zh-CN"/>
        </w:rPr>
        <w:t xml:space="preserve"> </w:t>
      </w:r>
      <w:r w:rsidRPr="00E87533">
        <w:rPr>
          <w:rFonts w:ascii="Calibri" w:eastAsia="宋体" w:hAnsi="Calibri" w:cs="Arial"/>
          <w:lang w:val="en-US" w:eastAsia="zh-CN"/>
        </w:rPr>
        <w:t xml:space="preserve">R4-1801191, “WF on Fixed wireless access use case for FR2” Intel Corporation, Verizon, </w:t>
      </w:r>
      <w:r w:rsidRPr="00E87533">
        <w:rPr>
          <w:rFonts w:ascii="Calibri" w:eastAsia="宋体" w:hAnsi="Calibri" w:cs="Arial" w:hint="eastAsia"/>
          <w:lang w:val="en-US" w:eastAsia="zh-CN"/>
        </w:rPr>
        <w:t xml:space="preserve">RAN4-AH1801 </w:t>
      </w:r>
      <w:r w:rsidRPr="00E87533">
        <w:rPr>
          <w:rFonts w:ascii="Calibri" w:eastAsia="宋体" w:hAnsi="Calibri" w:cs="Arial"/>
          <w:lang w:val="en-US" w:eastAsia="zh-CN"/>
        </w:rPr>
        <w:t>January 2018</w:t>
      </w:r>
      <w:r w:rsidR="006515DD">
        <w:rPr>
          <w:rFonts w:ascii="Calibri" w:eastAsia="宋体" w:hAnsi="Calibri" w:cs="Arial" w:hint="eastAsia"/>
          <w:lang w:val="en-US" w:eastAsia="zh-CN"/>
        </w:rPr>
        <w:t>.</w:t>
      </w:r>
    </w:p>
    <w:p w:rsidR="00532964" w:rsidRPr="00532964" w:rsidRDefault="009D725F" w:rsidP="0053296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09172A">
        <w:rPr>
          <w:rFonts w:ascii="Calibri" w:eastAsia="宋体" w:hAnsi="Calibri" w:cs="Arial" w:hint="eastAsia"/>
          <w:lang w:val="en-US" w:eastAsia="zh-CN"/>
        </w:rPr>
        <w:t>2</w:t>
      </w:r>
      <w:r w:rsidRPr="009D725F">
        <w:rPr>
          <w:rFonts w:ascii="Calibri" w:eastAsia="宋体" w:hAnsi="Calibri" w:cs="Arial" w:hint="eastAsia"/>
          <w:lang w:val="en-US" w:eastAsia="zh-CN"/>
        </w:rPr>
        <w:t>]</w:t>
      </w:r>
      <w:r w:rsidR="00532964">
        <w:rPr>
          <w:rFonts w:ascii="Calibri" w:eastAsia="宋体" w:hAnsi="Calibri" w:cs="Arial" w:hint="eastAsia"/>
          <w:lang w:val="en-US" w:eastAsia="zh-CN"/>
        </w:rPr>
        <w:t xml:space="preserve"> </w:t>
      </w:r>
      <w:r w:rsidR="00532964" w:rsidRPr="00532964">
        <w:rPr>
          <w:rFonts w:ascii="Calibri" w:eastAsia="宋体" w:hAnsi="Calibri" w:cs="Arial"/>
          <w:lang w:val="en-US" w:eastAsia="zh-CN"/>
        </w:rPr>
        <w:t>R4-1711861, “Summary of simulation results on Coexistence Studies for 55dBm CPE,” Ericsson, Qualcomm, Samsung, Verizon, Nokia, RAN4 #84bis, October 2017</w:t>
      </w:r>
      <w:r w:rsidR="006515DD">
        <w:rPr>
          <w:rFonts w:ascii="Calibri" w:eastAsia="宋体" w:hAnsi="Calibri" w:cs="Arial" w:hint="eastAsia"/>
          <w:lang w:val="en-US" w:eastAsia="zh-CN"/>
        </w:rPr>
        <w:t>.</w:t>
      </w:r>
    </w:p>
    <w:p w:rsidR="00532964" w:rsidRDefault="00532964" w:rsidP="00532964">
      <w:pPr>
        <w:spacing w:afterLines="50" w:after="120"/>
        <w:jc w:val="both"/>
        <w:rPr>
          <w:rFonts w:ascii="Calibri" w:eastAsia="宋体" w:hAnsi="Calibri" w:cs="Arial"/>
          <w:lang w:val="en-US" w:eastAsia="zh-CN"/>
        </w:rPr>
      </w:pPr>
      <w:r>
        <w:rPr>
          <w:rFonts w:ascii="Calibri" w:eastAsia="宋体" w:hAnsi="Calibri" w:cs="Arial"/>
          <w:lang w:val="en-US" w:eastAsia="zh-CN"/>
        </w:rPr>
        <w:t>[3]</w:t>
      </w:r>
      <w:r>
        <w:rPr>
          <w:rFonts w:ascii="Calibri" w:eastAsia="宋体" w:hAnsi="Calibri" w:cs="Arial" w:hint="eastAsia"/>
          <w:lang w:val="en-US" w:eastAsia="zh-CN"/>
        </w:rPr>
        <w:t xml:space="preserve"> </w:t>
      </w:r>
      <w:r w:rsidRPr="00532964">
        <w:rPr>
          <w:rFonts w:ascii="Calibri" w:eastAsia="宋体" w:hAnsi="Calibri" w:cs="Arial"/>
          <w:lang w:val="en-US" w:eastAsia="zh-CN"/>
        </w:rPr>
        <w:t xml:space="preserve">R4-1801789, “On FR2 REFSENS for FWA devices”, Intel, RAN4 #86, </w:t>
      </w:r>
      <w:r w:rsidR="00DC3973" w:rsidRPr="00532964">
        <w:rPr>
          <w:rFonts w:ascii="Calibri" w:eastAsia="宋体" w:hAnsi="Calibri" w:cs="Arial"/>
          <w:lang w:val="en-US" w:eastAsia="zh-CN"/>
        </w:rPr>
        <w:t>February</w:t>
      </w:r>
      <w:r w:rsidRPr="00532964">
        <w:rPr>
          <w:rFonts w:ascii="Calibri" w:eastAsia="宋体" w:hAnsi="Calibri" w:cs="Arial"/>
          <w:lang w:val="en-US" w:eastAsia="zh-CN"/>
        </w:rPr>
        <w:t xml:space="preserve"> 2018</w:t>
      </w:r>
      <w:r w:rsidR="006515DD">
        <w:rPr>
          <w:rFonts w:ascii="Calibri" w:eastAsia="宋体" w:hAnsi="Calibri" w:cs="Arial" w:hint="eastAsia"/>
          <w:lang w:val="en-US" w:eastAsia="zh-CN"/>
        </w:rPr>
        <w:t>.</w:t>
      </w:r>
    </w:p>
    <w:p w:rsidR="00683AD5" w:rsidRPr="00532964" w:rsidRDefault="00683AD5" w:rsidP="00683AD5">
      <w:pPr>
        <w:spacing w:afterLines="50" w:after="120"/>
        <w:jc w:val="both"/>
        <w:rPr>
          <w:rFonts w:ascii="Calibri" w:eastAsia="宋体" w:hAnsi="Calibri" w:cs="Arial"/>
          <w:lang w:val="en-US" w:eastAsia="zh-CN"/>
        </w:rPr>
      </w:pPr>
      <w:r>
        <w:rPr>
          <w:rFonts w:ascii="Calibri" w:eastAsia="宋体" w:hAnsi="Calibri" w:cs="Arial"/>
          <w:lang w:val="en-US" w:eastAsia="zh-CN"/>
        </w:rPr>
        <w:t>[</w:t>
      </w:r>
      <w:r>
        <w:rPr>
          <w:rFonts w:ascii="Calibri" w:eastAsia="宋体" w:hAnsi="Calibri" w:cs="Arial" w:hint="eastAsia"/>
          <w:lang w:val="en-US" w:eastAsia="zh-CN"/>
        </w:rPr>
        <w:t>4</w:t>
      </w:r>
      <w:r>
        <w:rPr>
          <w:rFonts w:ascii="Calibri" w:eastAsia="宋体" w:hAnsi="Calibri" w:cs="Arial"/>
          <w:lang w:val="en-US" w:eastAsia="zh-CN"/>
        </w:rPr>
        <w:t>]</w:t>
      </w:r>
      <w:r>
        <w:rPr>
          <w:rFonts w:ascii="Calibri" w:eastAsia="宋体" w:hAnsi="Calibri" w:cs="Arial" w:hint="eastAsia"/>
          <w:lang w:val="en-US" w:eastAsia="zh-CN"/>
        </w:rPr>
        <w:t xml:space="preserve"> </w:t>
      </w:r>
      <w:r w:rsidRPr="00532964">
        <w:rPr>
          <w:rFonts w:ascii="Calibri" w:eastAsia="宋体" w:hAnsi="Calibri" w:cs="Arial"/>
          <w:lang w:val="en-US" w:eastAsia="zh-CN"/>
        </w:rPr>
        <w:t>R4-180178</w:t>
      </w:r>
      <w:r>
        <w:rPr>
          <w:rFonts w:ascii="Calibri" w:eastAsia="宋体" w:hAnsi="Calibri" w:cs="Arial" w:hint="eastAsia"/>
          <w:lang w:val="en-US" w:eastAsia="zh-CN"/>
        </w:rPr>
        <w:t>7</w:t>
      </w:r>
      <w:r w:rsidRPr="00532964">
        <w:rPr>
          <w:rFonts w:ascii="Calibri" w:eastAsia="宋体" w:hAnsi="Calibri" w:cs="Arial"/>
          <w:lang w:val="en-US" w:eastAsia="zh-CN"/>
        </w:rPr>
        <w:t>, “</w:t>
      </w:r>
      <w:r w:rsidRPr="00683AD5">
        <w:rPr>
          <w:rFonts w:ascii="Calibri" w:eastAsia="宋体" w:hAnsi="Calibri" w:cs="Arial"/>
          <w:lang w:val="en-US" w:eastAsia="zh-CN"/>
        </w:rPr>
        <w:t>On FR2 power class for FWA devices</w:t>
      </w:r>
      <w:r w:rsidRPr="00532964">
        <w:rPr>
          <w:rFonts w:ascii="Calibri" w:eastAsia="宋体" w:hAnsi="Calibri" w:cs="Arial"/>
          <w:lang w:val="en-US" w:eastAsia="zh-CN"/>
        </w:rPr>
        <w:t>”, Intel, RAN4 #86, February 2018</w:t>
      </w:r>
      <w:r>
        <w:rPr>
          <w:rFonts w:ascii="Calibri" w:eastAsia="宋体" w:hAnsi="Calibri" w:cs="Arial" w:hint="eastAsia"/>
          <w:lang w:val="en-US" w:eastAsia="zh-CN"/>
        </w:rPr>
        <w:t>.</w:t>
      </w:r>
    </w:p>
    <w:p w:rsidR="002966FB" w:rsidRDefault="00532964" w:rsidP="00532964">
      <w:pPr>
        <w:spacing w:afterLines="50" w:after="120"/>
        <w:jc w:val="both"/>
        <w:rPr>
          <w:rFonts w:ascii="Calibri" w:eastAsia="宋体" w:hAnsi="Calibri" w:cs="Arial"/>
          <w:lang w:val="en-US" w:eastAsia="zh-CN"/>
        </w:rPr>
      </w:pPr>
      <w:r>
        <w:rPr>
          <w:rFonts w:ascii="Calibri" w:eastAsia="宋体" w:hAnsi="Calibri" w:cs="Arial"/>
          <w:lang w:val="en-US" w:eastAsia="zh-CN"/>
        </w:rPr>
        <w:t>[</w:t>
      </w:r>
      <w:r w:rsidR="006E1088">
        <w:rPr>
          <w:rFonts w:ascii="Calibri" w:eastAsia="宋体" w:hAnsi="Calibri" w:cs="Arial" w:hint="eastAsia"/>
          <w:lang w:val="en-US" w:eastAsia="zh-CN"/>
        </w:rPr>
        <w:t>5</w:t>
      </w:r>
      <w:r>
        <w:rPr>
          <w:rFonts w:ascii="Calibri" w:eastAsia="宋体" w:hAnsi="Calibri" w:cs="Arial"/>
          <w:lang w:val="en-US" w:eastAsia="zh-CN"/>
        </w:rPr>
        <w:t>]</w:t>
      </w:r>
      <w:r>
        <w:rPr>
          <w:rFonts w:ascii="Calibri" w:eastAsia="宋体" w:hAnsi="Calibri" w:cs="Arial" w:hint="eastAsia"/>
          <w:lang w:val="en-US" w:eastAsia="zh-CN"/>
        </w:rPr>
        <w:t xml:space="preserve"> </w:t>
      </w:r>
      <w:r w:rsidRPr="00532964">
        <w:rPr>
          <w:rFonts w:ascii="Calibri" w:eastAsia="宋体" w:hAnsi="Calibri" w:cs="Arial"/>
          <w:lang w:val="en-US" w:eastAsia="zh-CN"/>
        </w:rPr>
        <w:t xml:space="preserve">R4-1802402, “Handling of minimum requirements for CPE devices”, Samsung, RAN4 #86, </w:t>
      </w:r>
      <w:r w:rsidR="00DC3973" w:rsidRPr="00532964">
        <w:rPr>
          <w:rFonts w:ascii="Calibri" w:eastAsia="宋体" w:hAnsi="Calibri" w:cs="Arial"/>
          <w:lang w:val="en-US" w:eastAsia="zh-CN"/>
        </w:rPr>
        <w:t>February</w:t>
      </w:r>
      <w:r w:rsidRPr="00532964">
        <w:rPr>
          <w:rFonts w:ascii="Calibri" w:eastAsia="宋体" w:hAnsi="Calibri" w:cs="Arial"/>
          <w:lang w:val="en-US" w:eastAsia="zh-CN"/>
        </w:rPr>
        <w:t xml:space="preserve"> 2018</w:t>
      </w:r>
      <w:r w:rsidR="006515DD">
        <w:rPr>
          <w:rFonts w:ascii="Calibri" w:eastAsia="宋体" w:hAnsi="Calibri" w:cs="Arial" w:hint="eastAsia"/>
          <w:lang w:val="en-US" w:eastAsia="zh-CN"/>
        </w:rPr>
        <w:t>.</w:t>
      </w:r>
    </w:p>
    <w:p w:rsidR="00FE7007" w:rsidRDefault="00BE7913"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6E1088">
        <w:rPr>
          <w:rFonts w:ascii="Calibri" w:eastAsia="宋体" w:hAnsi="Calibri" w:cs="Arial" w:hint="eastAsia"/>
          <w:lang w:val="en-US" w:eastAsia="zh-CN"/>
        </w:rPr>
        <w:t>6</w:t>
      </w:r>
      <w:r>
        <w:rPr>
          <w:rFonts w:ascii="Calibri" w:eastAsia="宋体" w:hAnsi="Calibri" w:cs="Arial" w:hint="eastAsia"/>
          <w:lang w:val="en-US" w:eastAsia="zh-CN"/>
        </w:rPr>
        <w:t>] R4-</w:t>
      </w:r>
      <w:r w:rsidR="00A017BE">
        <w:rPr>
          <w:rFonts w:ascii="Calibri" w:eastAsia="宋体" w:hAnsi="Calibri" w:cs="Arial" w:hint="eastAsia"/>
          <w:lang w:val="en-US" w:eastAsia="zh-CN"/>
        </w:rPr>
        <w:t>1803846</w:t>
      </w:r>
      <w:r>
        <w:rPr>
          <w:rFonts w:ascii="Calibri" w:eastAsia="宋体" w:hAnsi="Calibri" w:cs="Arial" w:hint="eastAsia"/>
          <w:lang w:val="en-US" w:eastAsia="zh-CN"/>
        </w:rPr>
        <w:t xml:space="preserve">, </w:t>
      </w:r>
      <w:r>
        <w:rPr>
          <w:rFonts w:ascii="Calibri" w:eastAsia="宋体" w:hAnsi="Calibri" w:cs="Arial"/>
          <w:lang w:val="en-US" w:eastAsia="zh-CN"/>
        </w:rPr>
        <w:t>“</w:t>
      </w:r>
      <w:r w:rsidRPr="00BE7913">
        <w:rPr>
          <w:rFonts w:ascii="Calibri" w:eastAsia="宋体" w:hAnsi="Calibri" w:cs="Arial"/>
          <w:lang w:val="en-US" w:eastAsia="zh-CN"/>
        </w:rPr>
        <w:t>Discussion on RRM Requirement for FWA devices in FR2</w:t>
      </w:r>
      <w:r>
        <w:rPr>
          <w:rFonts w:ascii="Calibri" w:eastAsia="宋体" w:hAnsi="Calibri" w:cs="Arial"/>
          <w:lang w:val="en-US" w:eastAsia="zh-CN"/>
        </w:rPr>
        <w:t>”</w:t>
      </w:r>
      <w:r>
        <w:rPr>
          <w:rFonts w:ascii="Calibri" w:eastAsia="宋体" w:hAnsi="Calibri" w:cs="Arial" w:hint="eastAsia"/>
          <w:lang w:val="en-US" w:eastAsia="zh-CN"/>
        </w:rPr>
        <w:t>, Samsung</w:t>
      </w:r>
      <w:r w:rsidR="006515DD">
        <w:rPr>
          <w:rFonts w:ascii="Calibri" w:eastAsia="宋体" w:hAnsi="Calibri" w:cs="Arial" w:hint="eastAsia"/>
          <w:lang w:val="en-US" w:eastAsia="zh-CN"/>
        </w:rPr>
        <w:t>.</w:t>
      </w:r>
    </w:p>
    <w:p w:rsidR="00683AD5" w:rsidRPr="00525E3F" w:rsidRDefault="00683AD5" w:rsidP="002966FB">
      <w:pPr>
        <w:spacing w:afterLines="50" w:after="120"/>
        <w:jc w:val="both"/>
        <w:rPr>
          <w:rFonts w:ascii="Calibri" w:eastAsia="宋体" w:hAnsi="Calibri" w:cs="Arial"/>
          <w:lang w:val="en-US" w:eastAsia="zh-CN"/>
        </w:rPr>
      </w:pPr>
    </w:p>
    <w:sectPr w:rsidR="00683AD5" w:rsidRPr="00525E3F"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7FE" w:rsidRDefault="007077FE">
      <w:r>
        <w:separator/>
      </w:r>
    </w:p>
  </w:endnote>
  <w:endnote w:type="continuationSeparator" w:id="0">
    <w:p w:rsidR="007077FE" w:rsidRDefault="0070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8E6618">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8E6618">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7FE" w:rsidRDefault="007077FE">
      <w:r>
        <w:separator/>
      </w:r>
    </w:p>
  </w:footnote>
  <w:footnote w:type="continuationSeparator" w:id="0">
    <w:p w:rsidR="007077FE" w:rsidRDefault="00707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5">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
  </w:num>
  <w:num w:numId="4">
    <w:abstractNumId w:val="3"/>
  </w:num>
  <w:num w:numId="5">
    <w:abstractNumId w:val="14"/>
  </w:num>
  <w:num w:numId="6">
    <w:abstractNumId w:val="6"/>
  </w:num>
  <w:num w:numId="7">
    <w:abstractNumId w:val="1"/>
  </w:num>
  <w:num w:numId="8">
    <w:abstractNumId w:val="7"/>
  </w:num>
  <w:num w:numId="9">
    <w:abstractNumId w:val="13"/>
  </w:num>
  <w:num w:numId="10">
    <w:abstractNumId w:val="12"/>
  </w:num>
  <w:num w:numId="11">
    <w:abstractNumId w:val="8"/>
  </w:num>
  <w:num w:numId="12">
    <w:abstractNumId w:val="4"/>
  </w:num>
  <w:num w:numId="13">
    <w:abstractNumId w:val="5"/>
  </w:num>
  <w:num w:numId="14">
    <w:abstractNumId w:val="0"/>
  </w:num>
  <w:num w:numId="15">
    <w:abstractNumId w:val="10"/>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6754"/>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FA"/>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602B9"/>
    <w:rsid w:val="001605F8"/>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0BE0"/>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5E35"/>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C98"/>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2A"/>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1BD"/>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50BF"/>
    <w:rsid w:val="005C54C8"/>
    <w:rsid w:val="005D0754"/>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7FE"/>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8B1"/>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5F07"/>
    <w:rsid w:val="00BC6E9C"/>
    <w:rsid w:val="00BC6EB6"/>
    <w:rsid w:val="00BC770A"/>
    <w:rsid w:val="00BD1263"/>
    <w:rsid w:val="00BD19BC"/>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973"/>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E9F3-3B78-48FD-BBAD-45E5A9937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2725</Words>
  <Characters>15536</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cp:revision>
  <cp:lastPrinted>2016-07-29T02:18:00Z</cp:lastPrinted>
  <dcterms:created xsi:type="dcterms:W3CDTF">2018-04-06T08:44:00Z</dcterms:created>
  <dcterms:modified xsi:type="dcterms:W3CDTF">2018-04-06T08:44:00Z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